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22" w:rsidRDefault="00561322" w:rsidP="008964DB">
      <w:pPr>
        <w:pStyle w:val="1"/>
        <w:spacing w:line="276" w:lineRule="auto"/>
        <w:ind w:right="-115"/>
        <w:jc w:val="center"/>
        <w:rPr>
          <w:sz w:val="22"/>
          <w:szCs w:val="22"/>
        </w:rPr>
      </w:pPr>
    </w:p>
    <w:p w:rsidR="000F11A9" w:rsidRPr="00824A39" w:rsidRDefault="0063279B" w:rsidP="008964DB">
      <w:pPr>
        <w:pStyle w:val="1"/>
        <w:spacing w:line="276" w:lineRule="auto"/>
        <w:ind w:right="-115"/>
        <w:jc w:val="center"/>
        <w:rPr>
          <w:sz w:val="22"/>
          <w:szCs w:val="22"/>
        </w:rPr>
      </w:pPr>
      <w:r>
        <w:rPr>
          <w:sz w:val="22"/>
          <w:szCs w:val="22"/>
        </w:rPr>
        <w:t xml:space="preserve">ДОГОВОР ОКАЗАНИЯ УСЛУГ № </w:t>
      </w:r>
    </w:p>
    <w:p w:rsidR="000F11A9" w:rsidRPr="00824A39" w:rsidRDefault="000F11A9" w:rsidP="008964DB">
      <w:pPr>
        <w:spacing w:line="276" w:lineRule="auto"/>
        <w:ind w:right="-115"/>
        <w:jc w:val="both"/>
        <w:rPr>
          <w:rFonts w:ascii="Times New Roman" w:hAnsi="Times New Roman"/>
        </w:rPr>
      </w:pPr>
    </w:p>
    <w:tbl>
      <w:tblPr>
        <w:tblW w:w="0" w:type="auto"/>
        <w:tblInd w:w="-34" w:type="dxa"/>
        <w:tblLook w:val="04A0" w:firstRow="1" w:lastRow="0" w:firstColumn="1" w:lastColumn="0" w:noHBand="0" w:noVBand="1"/>
      </w:tblPr>
      <w:tblGrid>
        <w:gridCol w:w="5245"/>
        <w:gridCol w:w="4427"/>
      </w:tblGrid>
      <w:tr w:rsidR="000F11A9" w:rsidRPr="00A45166" w:rsidTr="00B07850">
        <w:trPr>
          <w:trHeight w:val="284"/>
        </w:trPr>
        <w:tc>
          <w:tcPr>
            <w:tcW w:w="5766" w:type="dxa"/>
            <w:shd w:val="clear" w:color="auto" w:fill="auto"/>
          </w:tcPr>
          <w:p w:rsidR="000F11A9" w:rsidRPr="00824A39" w:rsidRDefault="0063279B" w:rsidP="008964DB">
            <w:pPr>
              <w:pStyle w:val="a3"/>
              <w:spacing w:line="276" w:lineRule="auto"/>
              <w:ind w:firstLine="0"/>
              <w:rPr>
                <w:rFonts w:ascii="Times New Roman" w:hAnsi="Times New Roman"/>
                <w:sz w:val="22"/>
                <w:szCs w:val="22"/>
              </w:rPr>
            </w:pPr>
            <w:r>
              <w:rPr>
                <w:rFonts w:ascii="Times New Roman" w:hAnsi="Times New Roman"/>
                <w:sz w:val="22"/>
                <w:szCs w:val="22"/>
              </w:rPr>
              <w:t>г. Москва</w:t>
            </w:r>
          </w:p>
        </w:tc>
        <w:tc>
          <w:tcPr>
            <w:tcW w:w="4775" w:type="dxa"/>
            <w:shd w:val="clear" w:color="auto" w:fill="auto"/>
          </w:tcPr>
          <w:p w:rsidR="000F11A9" w:rsidRPr="00824A39" w:rsidRDefault="0063279B" w:rsidP="008964DB">
            <w:pPr>
              <w:pStyle w:val="a3"/>
              <w:spacing w:line="276" w:lineRule="auto"/>
              <w:jc w:val="right"/>
              <w:rPr>
                <w:rFonts w:ascii="Times New Roman" w:hAnsi="Times New Roman"/>
                <w:sz w:val="22"/>
                <w:szCs w:val="22"/>
              </w:rPr>
            </w:pPr>
            <w:r>
              <w:rPr>
                <w:rFonts w:ascii="Times New Roman" w:hAnsi="Times New Roman"/>
                <w:sz w:val="22"/>
                <w:szCs w:val="22"/>
              </w:rPr>
              <w:t>"    " ____________</w:t>
            </w:r>
            <w:r w:rsidR="00417614">
              <w:rPr>
                <w:rFonts w:ascii="Times New Roman" w:hAnsi="Times New Roman"/>
                <w:sz w:val="22"/>
                <w:szCs w:val="22"/>
              </w:rPr>
              <w:t xml:space="preserve"> </w:t>
            </w:r>
            <w:r w:rsidR="00E466F1">
              <w:rPr>
                <w:rFonts w:ascii="Times New Roman" w:hAnsi="Times New Roman"/>
                <w:sz w:val="22"/>
                <w:szCs w:val="22"/>
              </w:rPr>
              <w:t xml:space="preserve"> 2023</w:t>
            </w:r>
            <w:r w:rsidR="000F11A9" w:rsidRPr="00824A39">
              <w:rPr>
                <w:rFonts w:ascii="Times New Roman" w:hAnsi="Times New Roman"/>
                <w:sz w:val="22"/>
                <w:szCs w:val="22"/>
              </w:rPr>
              <w:t xml:space="preserve"> г.</w:t>
            </w:r>
          </w:p>
        </w:tc>
      </w:tr>
    </w:tbl>
    <w:p w:rsidR="000F11A9" w:rsidRPr="00824A39" w:rsidRDefault="000F11A9" w:rsidP="008964DB">
      <w:pPr>
        <w:spacing w:line="276" w:lineRule="auto"/>
        <w:ind w:right="-115" w:firstLine="425"/>
        <w:jc w:val="both"/>
        <w:rPr>
          <w:rFonts w:ascii="Times New Roman" w:hAnsi="Times New Roman"/>
        </w:rPr>
      </w:pPr>
      <w:r w:rsidRPr="00824A39">
        <w:rPr>
          <w:rFonts w:ascii="Times New Roman" w:hAnsi="Times New Roman"/>
        </w:rPr>
        <w:tab/>
      </w:r>
      <w:r w:rsidRPr="00824A39">
        <w:rPr>
          <w:rFonts w:ascii="Times New Roman" w:hAnsi="Times New Roman"/>
        </w:rPr>
        <w:tab/>
      </w:r>
      <w:bookmarkStart w:id="0" w:name="_GoBack"/>
      <w:bookmarkEnd w:id="0"/>
    </w:p>
    <w:p w:rsidR="000F11A9" w:rsidRPr="00824A39" w:rsidRDefault="000F11A9" w:rsidP="008166F6">
      <w:pPr>
        <w:pStyle w:val="1"/>
        <w:ind w:firstLine="567"/>
      </w:pPr>
      <w:r w:rsidRPr="005111BC">
        <w:t>Общество с ограниченн</w:t>
      </w:r>
      <w:r w:rsidR="005111BC" w:rsidRPr="005111BC">
        <w:t>ой отв</w:t>
      </w:r>
      <w:r w:rsidR="00E466F1">
        <w:t>етственностью «Алкон и КО</w:t>
      </w:r>
      <w:r w:rsidR="005111BC" w:rsidRPr="005111BC">
        <w:t>»</w:t>
      </w:r>
      <w:r w:rsidRPr="005111BC">
        <w:t>,</w:t>
      </w:r>
      <w:r w:rsidRPr="00824A39">
        <w:t xml:space="preserve"> именуемое в дальнейшем «Исполнитель»,</w:t>
      </w:r>
      <w:r w:rsidR="00E466F1">
        <w:t xml:space="preserve"> </w:t>
      </w:r>
      <w:r w:rsidRPr="00824A39">
        <w:t>в лице</w:t>
      </w:r>
      <w:r w:rsidR="005111BC">
        <w:t xml:space="preserve"> </w:t>
      </w:r>
      <w:r w:rsidR="00E466F1">
        <w:t xml:space="preserve">генерального директора Ермаковой Елены </w:t>
      </w:r>
      <w:permStart w:id="1092232942" w:edGrp="everyone"/>
      <w:r w:rsidR="00E466F1">
        <w:t>Николаевны</w:t>
      </w:r>
      <w:r w:rsidR="00E466F1" w:rsidRPr="00824A39">
        <w:t xml:space="preserve">, </w:t>
      </w:r>
      <w:r w:rsidR="00E466F1">
        <w:t>действующего на основании Устава, с одной стороны, и Общество с ограниченной ответственностью «</w:t>
      </w:r>
      <w:r w:rsidR="0063279B">
        <w:t>__________________________»</w:t>
      </w:r>
      <w:r w:rsidR="00E466F1">
        <w:t xml:space="preserve">, именуемое в дальнейшем «Заказчик»,  в лице </w:t>
      </w:r>
      <w:r w:rsidR="004A2DBB">
        <w:t>____________________________</w:t>
      </w:r>
      <w:r w:rsidR="00E466F1">
        <w:t>, действующей на основании Устава,</w:t>
      </w:r>
      <w:r w:rsidRPr="00824A39">
        <w:t xml:space="preserve"> с другой стороны, по отдельности, именуемые «Сторона», а вместе «Стороны», заключили настоящий договор оказания услуг (далее – Договор) о нижеследующем</w:t>
      </w:r>
      <w:permEnd w:id="1092232942"/>
      <w:r w:rsidRPr="00824A39">
        <w:t>:</w:t>
      </w:r>
    </w:p>
    <w:p w:rsidR="007D4E6C" w:rsidRPr="00824A39" w:rsidRDefault="007D4E6C" w:rsidP="008964DB">
      <w:pPr>
        <w:spacing w:line="276" w:lineRule="auto"/>
        <w:ind w:firstLine="708"/>
        <w:jc w:val="both"/>
        <w:rPr>
          <w:rFonts w:ascii="Times New Roman" w:hAnsi="Times New Roman"/>
        </w:rPr>
      </w:pPr>
    </w:p>
    <w:p w:rsidR="007D4E6C" w:rsidRPr="00824A39" w:rsidRDefault="000F11A9" w:rsidP="008964DB">
      <w:pPr>
        <w:spacing w:after="0" w:line="276" w:lineRule="auto"/>
        <w:ind w:firstLine="567"/>
        <w:jc w:val="center"/>
        <w:rPr>
          <w:rFonts w:ascii="Times New Roman" w:hAnsi="Times New Roman"/>
          <w:b/>
        </w:rPr>
      </w:pPr>
      <w:r w:rsidRPr="00824A39">
        <w:rPr>
          <w:rFonts w:ascii="Times New Roman" w:hAnsi="Times New Roman"/>
          <w:b/>
        </w:rPr>
        <w:t>ОСНОВНЫЕ ПОНЯТИЯ</w:t>
      </w:r>
    </w:p>
    <w:p w:rsidR="000F11A9" w:rsidRPr="007609F9" w:rsidRDefault="000F11A9" w:rsidP="008964DB">
      <w:pPr>
        <w:spacing w:after="0" w:line="276" w:lineRule="auto"/>
        <w:ind w:firstLine="567"/>
        <w:jc w:val="center"/>
        <w:rPr>
          <w:rFonts w:ascii="Times New Roman" w:hAnsi="Times New Roman"/>
          <w:b/>
          <w:color w:val="000000" w:themeColor="text1"/>
        </w:rPr>
      </w:pPr>
      <w:r w:rsidRPr="007609F9">
        <w:rPr>
          <w:rFonts w:ascii="Times New Roman" w:hAnsi="Times New Roman"/>
          <w:color w:val="000000" w:themeColor="text1"/>
        </w:rPr>
        <w:t>Для целей настоящего договора стороны используют следующие основные понятия:</w:t>
      </w:r>
    </w:p>
    <w:p w:rsidR="000F11A9" w:rsidRPr="007609F9" w:rsidRDefault="000F11A9" w:rsidP="008964DB">
      <w:pPr>
        <w:widowControl w:val="0"/>
        <w:spacing w:line="276" w:lineRule="auto"/>
        <w:ind w:firstLine="567"/>
        <w:jc w:val="both"/>
        <w:rPr>
          <w:rFonts w:ascii="Times New Roman" w:hAnsi="Times New Roman"/>
          <w:color w:val="000000" w:themeColor="text1"/>
        </w:rPr>
      </w:pPr>
      <w:r w:rsidRPr="007609F9">
        <w:rPr>
          <w:rFonts w:ascii="Times New Roman" w:hAnsi="Times New Roman"/>
          <w:b/>
          <w:color w:val="000000" w:themeColor="text1"/>
        </w:rPr>
        <w:t xml:space="preserve">Неоцинкованные Изделия </w:t>
      </w:r>
      <w:r w:rsidRPr="007609F9">
        <w:rPr>
          <w:rFonts w:ascii="Times New Roman" w:hAnsi="Times New Roman"/>
          <w:color w:val="000000" w:themeColor="text1"/>
        </w:rPr>
        <w:t>– металлоконструкции, передаваемые Заказчиком Исполнителю для цинкования.</w:t>
      </w:r>
    </w:p>
    <w:p w:rsidR="000F11A9" w:rsidRPr="007609F9" w:rsidRDefault="000F11A9" w:rsidP="008964DB">
      <w:pPr>
        <w:widowControl w:val="0"/>
        <w:spacing w:line="276" w:lineRule="auto"/>
        <w:ind w:firstLine="567"/>
        <w:jc w:val="both"/>
        <w:rPr>
          <w:rFonts w:ascii="Times New Roman" w:hAnsi="Times New Roman"/>
          <w:color w:val="000000" w:themeColor="text1"/>
        </w:rPr>
      </w:pPr>
      <w:r w:rsidRPr="007609F9">
        <w:rPr>
          <w:rFonts w:ascii="Times New Roman" w:hAnsi="Times New Roman"/>
          <w:b/>
          <w:color w:val="000000" w:themeColor="text1"/>
        </w:rPr>
        <w:t>Оцинкованные Изделия</w:t>
      </w:r>
      <w:r w:rsidRPr="007609F9">
        <w:rPr>
          <w:rFonts w:ascii="Times New Roman" w:hAnsi="Times New Roman"/>
          <w:color w:val="000000" w:themeColor="text1"/>
        </w:rPr>
        <w:t xml:space="preserve"> – металлоконструкции, в отношении которых Исполнителем выполнены работы по цинкованию, передаваемые Заказчику как результат работ.</w:t>
      </w:r>
    </w:p>
    <w:p w:rsidR="000F11A9" w:rsidRPr="007609F9" w:rsidRDefault="000F11A9" w:rsidP="008964DB">
      <w:pPr>
        <w:widowControl w:val="0"/>
        <w:spacing w:line="276" w:lineRule="auto"/>
        <w:ind w:firstLine="567"/>
        <w:jc w:val="both"/>
        <w:rPr>
          <w:rFonts w:ascii="Times New Roman" w:hAnsi="Times New Roman"/>
          <w:color w:val="000000" w:themeColor="text1"/>
        </w:rPr>
      </w:pPr>
      <w:r w:rsidRPr="007609F9">
        <w:rPr>
          <w:rFonts w:ascii="Times New Roman" w:hAnsi="Times New Roman"/>
          <w:b/>
          <w:color w:val="000000" w:themeColor="text1"/>
        </w:rPr>
        <w:t>Цинкование</w:t>
      </w:r>
      <w:r w:rsidRPr="007609F9">
        <w:rPr>
          <w:rFonts w:ascii="Times New Roman" w:hAnsi="Times New Roman"/>
          <w:color w:val="000000" w:themeColor="text1"/>
        </w:rPr>
        <w:t xml:space="preserve"> – выполнение работ по нанесению антикоррозийного защитного покрытия на металлоконструкции методом горячего цинкования.</w:t>
      </w:r>
    </w:p>
    <w:p w:rsidR="007D4E6C" w:rsidRPr="002276DC" w:rsidRDefault="002A4B15" w:rsidP="008964DB">
      <w:pPr>
        <w:widowControl w:val="0"/>
        <w:spacing w:line="276" w:lineRule="auto"/>
        <w:ind w:firstLine="567"/>
        <w:jc w:val="both"/>
        <w:rPr>
          <w:rFonts w:ascii="Times New Roman" w:hAnsi="Times New Roman"/>
          <w:color w:val="000000" w:themeColor="text1"/>
        </w:rPr>
      </w:pPr>
      <w:r w:rsidRPr="007609F9">
        <w:rPr>
          <w:rFonts w:ascii="Times New Roman" w:hAnsi="Times New Roman"/>
          <w:b/>
          <w:color w:val="000000" w:themeColor="text1"/>
        </w:rPr>
        <w:t xml:space="preserve">Акт выполненных работ – </w:t>
      </w:r>
      <w:r w:rsidRPr="007609F9">
        <w:rPr>
          <w:rFonts w:ascii="Times New Roman" w:hAnsi="Times New Roman"/>
          <w:color w:val="000000" w:themeColor="text1"/>
        </w:rPr>
        <w:t xml:space="preserve">акт, подписываемый обеими Сторонами в котором фиксируется </w:t>
      </w:r>
      <w:r w:rsidRPr="002276DC">
        <w:rPr>
          <w:rFonts w:ascii="Times New Roman" w:hAnsi="Times New Roman"/>
          <w:color w:val="000000" w:themeColor="text1"/>
        </w:rPr>
        <w:t xml:space="preserve">момент сдачи выполненных Исполнителем работ, количество (масса), </w:t>
      </w:r>
      <w:r w:rsidR="007609F9" w:rsidRPr="002276DC">
        <w:rPr>
          <w:rFonts w:ascii="Times New Roman" w:hAnsi="Times New Roman"/>
          <w:color w:val="000000" w:themeColor="text1"/>
        </w:rPr>
        <w:t xml:space="preserve">стоимость. </w:t>
      </w:r>
    </w:p>
    <w:p w:rsidR="00433C4B" w:rsidRPr="007609F9" w:rsidRDefault="00433C4B" w:rsidP="008964DB">
      <w:pPr>
        <w:widowControl w:val="0"/>
        <w:spacing w:line="276" w:lineRule="auto"/>
        <w:ind w:firstLine="567"/>
        <w:jc w:val="both"/>
        <w:rPr>
          <w:rFonts w:ascii="Times New Roman" w:hAnsi="Times New Roman"/>
          <w:b/>
          <w:color w:val="000000" w:themeColor="text1"/>
        </w:rPr>
      </w:pPr>
      <w:r w:rsidRPr="002276DC">
        <w:rPr>
          <w:rFonts w:ascii="Times New Roman" w:hAnsi="Times New Roman"/>
          <w:b/>
          <w:color w:val="000000" w:themeColor="text1"/>
        </w:rPr>
        <w:t>УПД (Универсальный передаточный документ)</w:t>
      </w:r>
      <w:r w:rsidRPr="002276DC">
        <w:rPr>
          <w:rFonts w:ascii="Times New Roman" w:hAnsi="Times New Roman"/>
          <w:color w:val="000000" w:themeColor="text1"/>
        </w:rPr>
        <w:t xml:space="preserve"> - первичный документ, содержащий одновременно все обязательные реквизиты, предусмотренные законодательством и для счетов-фактур, и для первичных учётных документов</w:t>
      </w:r>
      <w:r w:rsidRPr="002276DC">
        <w:t>, например</w:t>
      </w:r>
      <w:r w:rsidRPr="002276DC">
        <w:rPr>
          <w:rFonts w:ascii="Times New Roman" w:hAnsi="Times New Roman"/>
          <w:color w:val="000000" w:themeColor="text1"/>
        </w:rPr>
        <w:t>, актов и товарных накладных.</w:t>
      </w:r>
      <w:r>
        <w:rPr>
          <w:rFonts w:ascii="Times New Roman" w:hAnsi="Times New Roman"/>
          <w:color w:val="000000" w:themeColor="text1"/>
        </w:rPr>
        <w:t xml:space="preserve"> </w:t>
      </w:r>
    </w:p>
    <w:p w:rsidR="007D4E6C" w:rsidRPr="0043186D" w:rsidRDefault="007D4E6C" w:rsidP="008964DB">
      <w:pPr>
        <w:widowControl w:val="0"/>
        <w:spacing w:line="276" w:lineRule="auto"/>
        <w:ind w:firstLine="567"/>
        <w:jc w:val="both"/>
        <w:rPr>
          <w:rFonts w:ascii="Times New Roman" w:hAnsi="Times New Roman"/>
          <w:color w:val="FF0000"/>
        </w:rPr>
      </w:pPr>
    </w:p>
    <w:p w:rsidR="000F11A9" w:rsidRPr="00824A39" w:rsidRDefault="000F11A9" w:rsidP="008964DB">
      <w:pPr>
        <w:numPr>
          <w:ilvl w:val="0"/>
          <w:numId w:val="2"/>
        </w:numPr>
        <w:tabs>
          <w:tab w:val="left" w:pos="284"/>
        </w:tabs>
        <w:spacing w:after="0" w:line="276" w:lineRule="auto"/>
        <w:ind w:left="0" w:right="-115" w:firstLine="0"/>
        <w:jc w:val="center"/>
        <w:rPr>
          <w:rFonts w:ascii="Times New Roman" w:hAnsi="Times New Roman"/>
        </w:rPr>
      </w:pPr>
      <w:r w:rsidRPr="00824A39">
        <w:rPr>
          <w:rFonts w:ascii="Times New Roman" w:hAnsi="Times New Roman"/>
          <w:b/>
        </w:rPr>
        <w:t>ПРЕДМЕТ</w:t>
      </w:r>
      <w:r w:rsidRPr="00824A39">
        <w:rPr>
          <w:rFonts w:ascii="Times New Roman" w:hAnsi="Times New Roman"/>
        </w:rPr>
        <w:t xml:space="preserve"> </w:t>
      </w:r>
      <w:r w:rsidRPr="00824A39">
        <w:rPr>
          <w:rFonts w:ascii="Times New Roman" w:hAnsi="Times New Roman"/>
          <w:b/>
        </w:rPr>
        <w:t>ДОГОВОРА</w:t>
      </w:r>
    </w:p>
    <w:p w:rsidR="000F11A9" w:rsidRPr="00DC02E7" w:rsidRDefault="000F11A9" w:rsidP="008964DB">
      <w:pPr>
        <w:numPr>
          <w:ilvl w:val="1"/>
          <w:numId w:val="5"/>
        </w:numPr>
        <w:autoSpaceDE w:val="0"/>
        <w:autoSpaceDN w:val="0"/>
        <w:adjustRightInd w:val="0"/>
        <w:spacing w:after="0" w:line="276" w:lineRule="auto"/>
        <w:ind w:left="567" w:hanging="567"/>
        <w:jc w:val="both"/>
        <w:rPr>
          <w:rFonts w:ascii="Times New Roman" w:hAnsi="Times New Roman"/>
        </w:rPr>
      </w:pPr>
      <w:r w:rsidRPr="00DC02E7">
        <w:rPr>
          <w:rFonts w:ascii="Times New Roman" w:hAnsi="Times New Roman"/>
        </w:rPr>
        <w:t>В соответствии с условиями, определенными настоящим договором, Исполнитель обязуется выполнить по заданию (заявка) Заказчика услуги по цинкованию металлопроката или металлоизделий (далее – Изделия</w:t>
      </w:r>
      <w:r w:rsidR="00F803B2" w:rsidRPr="00DC02E7">
        <w:rPr>
          <w:rFonts w:ascii="Times New Roman" w:hAnsi="Times New Roman"/>
        </w:rPr>
        <w:t xml:space="preserve">), а так же дополнительные услуги, связанные с доработкой изделий до и после процесса горячего цинкования </w:t>
      </w:r>
      <w:r w:rsidR="009F0DE0">
        <w:rPr>
          <w:rFonts w:ascii="Times New Roman" w:hAnsi="Times New Roman"/>
        </w:rPr>
        <w:t xml:space="preserve">(прожиг технических отверстий, </w:t>
      </w:r>
      <w:r w:rsidR="00F803B2" w:rsidRPr="00DC02E7">
        <w:rPr>
          <w:rFonts w:ascii="Times New Roman" w:hAnsi="Times New Roman"/>
        </w:rPr>
        <w:t>приварка тех. ушек,  расцинковка, зачистка, упаковка, погрузо-разгрузочные работы без привлечения механических средств), представленные</w:t>
      </w:r>
      <w:r w:rsidRPr="00DC02E7">
        <w:rPr>
          <w:rFonts w:ascii="Times New Roman" w:hAnsi="Times New Roman"/>
        </w:rPr>
        <w:t xml:space="preserve"> Заказчиком ил</w:t>
      </w:r>
      <w:r w:rsidR="00F95B23" w:rsidRPr="00DC02E7">
        <w:rPr>
          <w:rFonts w:ascii="Times New Roman" w:hAnsi="Times New Roman"/>
        </w:rPr>
        <w:t xml:space="preserve">и приобретенные у Исполнителя, </w:t>
      </w:r>
      <w:r w:rsidR="005A2885" w:rsidRPr="00DC02E7">
        <w:rPr>
          <w:rFonts w:ascii="Times New Roman" w:hAnsi="Times New Roman"/>
        </w:rPr>
        <w:t xml:space="preserve">а </w:t>
      </w:r>
      <w:r w:rsidRPr="00DC02E7">
        <w:rPr>
          <w:rFonts w:ascii="Times New Roman" w:hAnsi="Times New Roman"/>
        </w:rPr>
        <w:t xml:space="preserve">Заказчик обязуется принять услуги и оплатить их. </w:t>
      </w:r>
    </w:p>
    <w:p w:rsidR="000F11A9" w:rsidRPr="00824A39" w:rsidRDefault="000F11A9" w:rsidP="008964DB">
      <w:pPr>
        <w:numPr>
          <w:ilvl w:val="1"/>
          <w:numId w:val="5"/>
        </w:numPr>
        <w:autoSpaceDE w:val="0"/>
        <w:autoSpaceDN w:val="0"/>
        <w:adjustRightInd w:val="0"/>
        <w:spacing w:after="0" w:line="276" w:lineRule="auto"/>
        <w:ind w:left="567" w:hanging="567"/>
        <w:jc w:val="both"/>
        <w:rPr>
          <w:rFonts w:ascii="Times New Roman" w:hAnsi="Times New Roman"/>
        </w:rPr>
      </w:pPr>
      <w:r w:rsidRPr="00824A39">
        <w:rPr>
          <w:rFonts w:ascii="Times New Roman" w:hAnsi="Times New Roman"/>
        </w:rPr>
        <w:t xml:space="preserve">Заказчик обязуется передать неоцинкованные Изделия на цинкование Исполнителю. Передача неоцинкованных Изделий осуществляется по накладной формы М-15 с отметкой «передано на обработку», наименование которой отражается в следующем виде: «металлоконструкции и/или труба»; общий вес изделий, вес тары. К накладной формы М-15 прикладывается Спецификация, в которой приводится наименование каждого сдаваемого элемента, его вес, количество в штуках и общая масса. </w:t>
      </w:r>
    </w:p>
    <w:p w:rsidR="000F11A9" w:rsidRPr="007609F9" w:rsidRDefault="000F11A9" w:rsidP="008964DB">
      <w:pPr>
        <w:numPr>
          <w:ilvl w:val="1"/>
          <w:numId w:val="5"/>
        </w:numPr>
        <w:autoSpaceDE w:val="0"/>
        <w:autoSpaceDN w:val="0"/>
        <w:adjustRightInd w:val="0"/>
        <w:spacing w:after="0" w:line="276" w:lineRule="auto"/>
        <w:ind w:left="567" w:hanging="567"/>
        <w:jc w:val="both"/>
        <w:rPr>
          <w:rFonts w:ascii="Times New Roman" w:hAnsi="Times New Roman"/>
        </w:rPr>
      </w:pPr>
      <w:r w:rsidRPr="00824A39">
        <w:rPr>
          <w:rFonts w:ascii="Times New Roman" w:hAnsi="Times New Roman"/>
        </w:rPr>
        <w:t>Исполнитель обязуется принять неоцинкованные Изделия, принадлежащие Заказчику, обработать (оцинковать) и</w:t>
      </w:r>
      <w:r w:rsidRPr="005A2885">
        <w:rPr>
          <w:rFonts w:ascii="Times New Roman" w:hAnsi="Times New Roman"/>
        </w:rPr>
        <w:t xml:space="preserve">х, </w:t>
      </w:r>
      <w:r w:rsidR="00F803B2" w:rsidRPr="00F803B2">
        <w:rPr>
          <w:rFonts w:ascii="Times New Roman" w:hAnsi="Times New Roman"/>
        </w:rPr>
        <w:t>оказать услуги по доработке (при необходимости и по договоренности с заказчиком)</w:t>
      </w:r>
      <w:r w:rsidR="007609F9">
        <w:rPr>
          <w:rFonts w:ascii="Times New Roman" w:hAnsi="Times New Roman"/>
        </w:rPr>
        <w:t xml:space="preserve">, указанные в Заявке </w:t>
      </w:r>
      <w:r w:rsidRPr="007609F9">
        <w:rPr>
          <w:rFonts w:ascii="Times New Roman" w:hAnsi="Times New Roman"/>
        </w:rPr>
        <w:t>и передать оцинкованные Изделия после обработки Заказчику или третьему лицу по указанию (доверенности) Заказчика, на условиях и в сроки, предусмотренные настоящим договором.</w:t>
      </w:r>
    </w:p>
    <w:p w:rsidR="000F11A9" w:rsidRPr="00824A39" w:rsidRDefault="000F11A9" w:rsidP="008964DB">
      <w:pPr>
        <w:numPr>
          <w:ilvl w:val="1"/>
          <w:numId w:val="5"/>
        </w:numPr>
        <w:autoSpaceDE w:val="0"/>
        <w:autoSpaceDN w:val="0"/>
        <w:adjustRightInd w:val="0"/>
        <w:spacing w:after="0" w:line="276" w:lineRule="auto"/>
        <w:ind w:left="567" w:hanging="567"/>
        <w:jc w:val="both"/>
        <w:rPr>
          <w:rFonts w:ascii="Times New Roman" w:hAnsi="Times New Roman"/>
        </w:rPr>
      </w:pPr>
      <w:r w:rsidRPr="00824A39">
        <w:rPr>
          <w:rFonts w:ascii="Times New Roman" w:hAnsi="Times New Roman"/>
        </w:rPr>
        <w:lastRenderedPageBreak/>
        <w:t>Заказчик обязуется принять Изделия после обработки, оплатить выполненные Исполнителем услуги и вывезти оцинкованные Изделия в сроки, установленные настоящим договором.</w:t>
      </w:r>
    </w:p>
    <w:p w:rsidR="000F11A9" w:rsidRPr="00824A39" w:rsidRDefault="000F11A9" w:rsidP="008964DB">
      <w:pPr>
        <w:numPr>
          <w:ilvl w:val="1"/>
          <w:numId w:val="5"/>
        </w:numPr>
        <w:autoSpaceDE w:val="0"/>
        <w:autoSpaceDN w:val="0"/>
        <w:adjustRightInd w:val="0"/>
        <w:spacing w:after="0" w:line="276" w:lineRule="auto"/>
        <w:ind w:left="567" w:hanging="567"/>
        <w:jc w:val="both"/>
        <w:outlineLvl w:val="0"/>
        <w:rPr>
          <w:rFonts w:ascii="Times New Roman" w:hAnsi="Times New Roman"/>
        </w:rPr>
      </w:pPr>
      <w:r w:rsidRPr="00824A39">
        <w:rPr>
          <w:rFonts w:ascii="Times New Roman" w:hAnsi="Times New Roman"/>
        </w:rPr>
        <w:t>Выполнение услуг по цинкованию Изделий производится с использованием расходных материалов и оборудования Исполнителя, на основании поданных заданий (заявок) от Заказчика, которые направляются не позднее 25-го числа предыдущего месяца, по форме, установленной в Приложении №1 настоящего договора, являющегося его неотъемлемой частью.</w:t>
      </w:r>
    </w:p>
    <w:p w:rsidR="000F11A9" w:rsidRPr="00824A39" w:rsidRDefault="000F11A9" w:rsidP="008964DB">
      <w:pPr>
        <w:numPr>
          <w:ilvl w:val="1"/>
          <w:numId w:val="5"/>
        </w:numPr>
        <w:spacing w:after="0" w:line="276" w:lineRule="auto"/>
        <w:ind w:left="567" w:hanging="567"/>
        <w:jc w:val="both"/>
        <w:rPr>
          <w:rFonts w:ascii="Times New Roman" w:hAnsi="Times New Roman"/>
        </w:rPr>
      </w:pPr>
      <w:r w:rsidRPr="00824A39">
        <w:rPr>
          <w:rFonts w:ascii="Times New Roman" w:hAnsi="Times New Roman"/>
        </w:rPr>
        <w:t>Наименование Изделий и работ, количество, номенклатура (используемая Исполнителем), а также цена, определяются Сторонами в счёте, или Стороны согласуют Спецификацию, где указывается номенклатура Изделий (используемая Исполнителем) и наименование услуги, количество, марка стали, а также цена, сроки оказания услуг по установленной форме в Приложении №2 настоящего договора. Счета и Спецификации являются неотъемлемыми частями договора.</w:t>
      </w:r>
    </w:p>
    <w:p w:rsidR="000F11A9" w:rsidRPr="00824A39" w:rsidRDefault="000F11A9" w:rsidP="008964DB">
      <w:pPr>
        <w:spacing w:line="276" w:lineRule="auto"/>
        <w:jc w:val="both"/>
        <w:rPr>
          <w:rFonts w:ascii="Times New Roman" w:hAnsi="Times New Roman"/>
          <w:b/>
          <w:color w:val="FF0000"/>
        </w:rPr>
      </w:pPr>
    </w:p>
    <w:p w:rsidR="000F11A9" w:rsidRPr="00824A39" w:rsidRDefault="000F11A9" w:rsidP="008964DB">
      <w:pPr>
        <w:pStyle w:val="a9"/>
        <w:numPr>
          <w:ilvl w:val="0"/>
          <w:numId w:val="4"/>
        </w:numPr>
        <w:spacing w:line="276" w:lineRule="auto"/>
        <w:ind w:left="0" w:firstLine="0"/>
        <w:jc w:val="center"/>
        <w:rPr>
          <w:b/>
          <w:sz w:val="22"/>
          <w:szCs w:val="22"/>
        </w:rPr>
      </w:pPr>
      <w:r w:rsidRPr="00824A39">
        <w:rPr>
          <w:b/>
          <w:sz w:val="22"/>
          <w:szCs w:val="22"/>
        </w:rPr>
        <w:t>ЦЕНА</w:t>
      </w:r>
      <w:r w:rsidRPr="00824A39">
        <w:rPr>
          <w:sz w:val="22"/>
          <w:szCs w:val="22"/>
        </w:rPr>
        <w:t xml:space="preserve"> </w:t>
      </w:r>
      <w:r w:rsidRPr="00824A39">
        <w:rPr>
          <w:b/>
          <w:sz w:val="22"/>
          <w:szCs w:val="22"/>
        </w:rPr>
        <w:t>И</w:t>
      </w:r>
      <w:r w:rsidRPr="00824A39">
        <w:rPr>
          <w:sz w:val="22"/>
          <w:szCs w:val="22"/>
        </w:rPr>
        <w:t xml:space="preserve"> </w:t>
      </w:r>
      <w:r w:rsidRPr="00824A39">
        <w:rPr>
          <w:b/>
          <w:sz w:val="22"/>
          <w:szCs w:val="22"/>
        </w:rPr>
        <w:t>ПОРЯДОК РАСЧЕТОВ</w:t>
      </w:r>
    </w:p>
    <w:p w:rsidR="000F11A9" w:rsidRPr="00824A39" w:rsidRDefault="000F11A9" w:rsidP="008964DB">
      <w:pPr>
        <w:numPr>
          <w:ilvl w:val="1"/>
          <w:numId w:val="4"/>
        </w:numPr>
        <w:spacing w:after="0" w:line="276" w:lineRule="auto"/>
        <w:ind w:left="567" w:hanging="567"/>
        <w:jc w:val="both"/>
        <w:rPr>
          <w:rFonts w:ascii="Times New Roman" w:hAnsi="Times New Roman"/>
        </w:rPr>
      </w:pPr>
      <w:r w:rsidRPr="00824A39">
        <w:rPr>
          <w:rFonts w:ascii="Times New Roman" w:hAnsi="Times New Roman"/>
        </w:rPr>
        <w:t>Стоимость работ по настоящему договору определяется в счёте и/или в Спецификации.</w:t>
      </w:r>
    </w:p>
    <w:p w:rsidR="000F11A9" w:rsidRPr="00824A39" w:rsidRDefault="000F11A9" w:rsidP="008964DB">
      <w:pPr>
        <w:numPr>
          <w:ilvl w:val="2"/>
          <w:numId w:val="4"/>
        </w:numPr>
        <w:spacing w:after="0" w:line="276" w:lineRule="auto"/>
        <w:ind w:left="567" w:hanging="567"/>
        <w:jc w:val="both"/>
        <w:rPr>
          <w:rFonts w:ascii="Times New Roman" w:hAnsi="Times New Roman"/>
        </w:rPr>
      </w:pPr>
      <w:r w:rsidRPr="00824A39">
        <w:rPr>
          <w:rFonts w:ascii="Times New Roman" w:hAnsi="Times New Roman"/>
        </w:rPr>
        <w:t>Стоимость услуги по цинкованию определяется в зависимости от сложности Изделий, веса Изделий, толщины металла и объема, заявленного на горячее цинкование на один календарный месяц (согласно первоначальным данным, указанным в</w:t>
      </w:r>
      <w:r w:rsidR="00F803B2">
        <w:rPr>
          <w:rFonts w:ascii="Times New Roman" w:hAnsi="Times New Roman"/>
        </w:rPr>
        <w:t xml:space="preserve"> заявке Заказчика). </w:t>
      </w:r>
      <w:r w:rsidRPr="00824A39">
        <w:rPr>
          <w:rFonts w:ascii="Times New Roman" w:hAnsi="Times New Roman"/>
        </w:rPr>
        <w:t>Цена формируется в российских рублях (код валюты 643), включает НДС, размер которого установлен в законодательстве РФ и фиксируется в счете и/или Спецификации.</w:t>
      </w:r>
    </w:p>
    <w:p w:rsidR="000F11A9" w:rsidRPr="00693A6F" w:rsidRDefault="000F11A9" w:rsidP="008964DB">
      <w:pPr>
        <w:pStyle w:val="a3"/>
        <w:numPr>
          <w:ilvl w:val="1"/>
          <w:numId w:val="4"/>
        </w:numPr>
        <w:spacing w:line="276" w:lineRule="auto"/>
        <w:ind w:left="567" w:right="0" w:hanging="567"/>
        <w:rPr>
          <w:rFonts w:ascii="Times New Roman" w:hAnsi="Times New Roman"/>
          <w:sz w:val="22"/>
          <w:szCs w:val="22"/>
        </w:rPr>
      </w:pPr>
      <w:r w:rsidRPr="00824A39">
        <w:rPr>
          <w:rFonts w:ascii="Times New Roman" w:hAnsi="Times New Roman"/>
          <w:sz w:val="22"/>
          <w:szCs w:val="22"/>
        </w:rPr>
        <w:t xml:space="preserve">Исполнитель имеет право изменить стоимость на услуги по цинкованию Изделий, зафиксированную в счёте и/или в Спецификации, из-за несоблюдения Заказчиком сроков оплаты услуг, невыполнения обязательств по объему поставки сырья в течение одного календарного месяца, а также при несоответствии фактически поставленной номенклатуры Изделий с заявленной или изначально неверно указанного химического состава стали, что ведет к завышению фактической толщины цинкового покрытия. </w:t>
      </w:r>
    </w:p>
    <w:p w:rsidR="007609F9" w:rsidRPr="0024421F" w:rsidRDefault="00DC02E7" w:rsidP="009F0DE0">
      <w:pPr>
        <w:pStyle w:val="a5"/>
        <w:spacing w:line="276" w:lineRule="auto"/>
        <w:ind w:right="0"/>
        <w:rPr>
          <w:rFonts w:ascii="Times New Roman" w:hAnsi="Times New Roman"/>
          <w:sz w:val="22"/>
          <w:szCs w:val="22"/>
        </w:rPr>
      </w:pPr>
      <w:r w:rsidRPr="0024421F">
        <w:rPr>
          <w:rFonts w:ascii="Times New Roman" w:hAnsi="Times New Roman"/>
          <w:sz w:val="22"/>
          <w:szCs w:val="22"/>
        </w:rPr>
        <w:t>2.3.</w:t>
      </w:r>
      <w:r w:rsidR="008964DB" w:rsidRPr="0024421F">
        <w:rPr>
          <w:rFonts w:ascii="Times New Roman" w:hAnsi="Times New Roman"/>
          <w:sz w:val="22"/>
          <w:szCs w:val="22"/>
        </w:rPr>
        <w:t xml:space="preserve">   </w:t>
      </w:r>
      <w:r w:rsidR="00F1514C" w:rsidRPr="0024421F">
        <w:rPr>
          <w:rFonts w:ascii="Times New Roman" w:hAnsi="Times New Roman"/>
          <w:sz w:val="22"/>
          <w:szCs w:val="22"/>
        </w:rPr>
        <w:t xml:space="preserve">Исполнитель имеет право в одностороннем порядке изменить условия договора в части </w:t>
      </w:r>
      <w:r w:rsidR="008964DB" w:rsidRPr="0024421F">
        <w:rPr>
          <w:rFonts w:ascii="Times New Roman" w:hAnsi="Times New Roman"/>
          <w:sz w:val="22"/>
          <w:szCs w:val="22"/>
        </w:rPr>
        <w:t>Цены, согласованного</w:t>
      </w:r>
      <w:r w:rsidR="00F1514C" w:rsidRPr="0024421F">
        <w:rPr>
          <w:rFonts w:ascii="Times New Roman" w:hAnsi="Times New Roman"/>
          <w:sz w:val="22"/>
          <w:szCs w:val="22"/>
        </w:rPr>
        <w:t xml:space="preserve"> заказа. Изменение цены в данном случаи не может превышать 15% от стоимости согласованного заказа. Цена считается измененной с момента получения Заказчиком соответствующего уведомления.</w:t>
      </w:r>
    </w:p>
    <w:p w:rsidR="00693A6F" w:rsidRDefault="00693A6F" w:rsidP="008964DB">
      <w:pPr>
        <w:pStyle w:val="a5"/>
        <w:spacing w:line="276" w:lineRule="auto"/>
        <w:rPr>
          <w:rFonts w:ascii="Times New Roman" w:hAnsi="Times New Roman"/>
          <w:sz w:val="22"/>
          <w:szCs w:val="22"/>
        </w:rPr>
      </w:pPr>
      <w:r w:rsidRPr="0024421F">
        <w:rPr>
          <w:rFonts w:ascii="Times New Roman" w:hAnsi="Times New Roman"/>
        </w:rPr>
        <w:t>2</w:t>
      </w:r>
      <w:r w:rsidR="00DC02E7" w:rsidRPr="0024421F">
        <w:rPr>
          <w:rFonts w:ascii="Times New Roman" w:hAnsi="Times New Roman"/>
        </w:rPr>
        <w:t xml:space="preserve">.4. </w:t>
      </w:r>
      <w:r w:rsidRPr="0024421F">
        <w:rPr>
          <w:rFonts w:ascii="Times New Roman" w:hAnsi="Times New Roman"/>
          <w:sz w:val="22"/>
          <w:szCs w:val="22"/>
        </w:rPr>
        <w:t xml:space="preserve"> При увеличении стоимости услуг цинкования </w:t>
      </w:r>
      <w:r w:rsidR="00DC02E7" w:rsidRPr="0024421F">
        <w:rPr>
          <w:rFonts w:ascii="Times New Roman" w:hAnsi="Times New Roman"/>
          <w:sz w:val="22"/>
          <w:szCs w:val="22"/>
        </w:rPr>
        <w:t xml:space="preserve">на сумму </w:t>
      </w:r>
      <w:r w:rsidRPr="0024421F">
        <w:rPr>
          <w:rFonts w:ascii="Times New Roman" w:hAnsi="Times New Roman"/>
          <w:sz w:val="22"/>
          <w:szCs w:val="22"/>
        </w:rPr>
        <w:t>более 15% Исполнитель обязан в срок за 5 (пять) дней до планируемого увеличения стоимости услуг, официальным письмом предупредить о</w:t>
      </w:r>
      <w:r w:rsidR="00DC02E7" w:rsidRPr="0024421F">
        <w:rPr>
          <w:rFonts w:ascii="Times New Roman" w:hAnsi="Times New Roman"/>
          <w:sz w:val="22"/>
          <w:szCs w:val="22"/>
        </w:rPr>
        <w:t xml:space="preserve">б этом Заказчика.  </w:t>
      </w:r>
      <w:r w:rsidR="00CC40D0" w:rsidRPr="0024421F">
        <w:rPr>
          <w:rFonts w:ascii="Times New Roman" w:hAnsi="Times New Roman"/>
          <w:sz w:val="22"/>
          <w:szCs w:val="22"/>
        </w:rPr>
        <w:t>На заказы, полностью оплаченные Заказчиком в части п.2.3. и п. 2.4. данное условие не распространяется.</w:t>
      </w:r>
    </w:p>
    <w:p w:rsidR="00DC02E7" w:rsidRPr="00693A6F" w:rsidRDefault="00DC02E7" w:rsidP="008964DB">
      <w:pPr>
        <w:pStyle w:val="a5"/>
        <w:spacing w:line="276" w:lineRule="auto"/>
        <w:rPr>
          <w:rFonts w:ascii="Times New Roman" w:hAnsi="Times New Roman"/>
          <w:sz w:val="22"/>
          <w:szCs w:val="22"/>
        </w:rPr>
      </w:pPr>
    </w:p>
    <w:p w:rsidR="007A5B26" w:rsidRPr="007A5B26" w:rsidRDefault="000F11A9" w:rsidP="008964DB">
      <w:pPr>
        <w:pStyle w:val="a5"/>
        <w:numPr>
          <w:ilvl w:val="1"/>
          <w:numId w:val="16"/>
        </w:numPr>
        <w:spacing w:line="276" w:lineRule="auto"/>
        <w:ind w:right="0"/>
        <w:rPr>
          <w:rFonts w:ascii="Times New Roman" w:hAnsi="Times New Roman"/>
          <w:sz w:val="22"/>
          <w:szCs w:val="22"/>
        </w:rPr>
      </w:pPr>
      <w:r w:rsidRPr="007A5B26">
        <w:rPr>
          <w:rFonts w:ascii="Times New Roman" w:hAnsi="Times New Roman"/>
          <w:sz w:val="22"/>
          <w:szCs w:val="22"/>
        </w:rPr>
        <w:t>Расчеты между Исполнителем и Заказчиком осуществляются в форме 100% предоплаты, либо условиям, указанным в Спецификации или Дополнительном соглашении к данному договору (если таковые имеются) в российских рублях по реквизитам, указанным в счете. Оплата считается произведенной после поступления средств на р/с Исполнителя.</w:t>
      </w:r>
      <w:r w:rsidR="007A5B26" w:rsidRPr="007A5B26">
        <w:rPr>
          <w:rFonts w:ascii="Times New Roman" w:hAnsi="Times New Roman"/>
          <w:sz w:val="22"/>
          <w:szCs w:val="22"/>
        </w:rPr>
        <w:t xml:space="preserve">  При этом сумма предварительной оплаты или иных выплат, сделанных </w:t>
      </w:r>
      <w:r w:rsidR="00D650D6" w:rsidRPr="008964DB">
        <w:rPr>
          <w:rFonts w:ascii="Times New Roman" w:hAnsi="Times New Roman"/>
          <w:sz w:val="22"/>
          <w:szCs w:val="22"/>
        </w:rPr>
        <w:t xml:space="preserve">Заказчиком </w:t>
      </w:r>
      <w:r w:rsidR="007A5B26" w:rsidRPr="007A5B26">
        <w:rPr>
          <w:rFonts w:ascii="Times New Roman" w:hAnsi="Times New Roman"/>
          <w:sz w:val="22"/>
          <w:szCs w:val="22"/>
        </w:rPr>
        <w:t>до момента получения Продукции, не считаются коммерческим кредитом. Проценты за пользование денежными средствами, предусмотренные пунктом 1 статьи 317.1 Гражданского кодекса РФ, на суммы денежных обязательств сторон, возникших по настоящему договору, не начисляются и не подлежат оплате.</w:t>
      </w:r>
    </w:p>
    <w:p w:rsidR="00433C4B" w:rsidRPr="000850E8" w:rsidRDefault="000F11A9" w:rsidP="00A765B2">
      <w:pPr>
        <w:pStyle w:val="a5"/>
        <w:numPr>
          <w:ilvl w:val="1"/>
          <w:numId w:val="16"/>
        </w:numPr>
        <w:spacing w:line="276" w:lineRule="auto"/>
        <w:ind w:right="0"/>
        <w:rPr>
          <w:rFonts w:ascii="Times New Roman" w:hAnsi="Times New Roman"/>
        </w:rPr>
      </w:pPr>
      <w:r w:rsidRPr="000850E8">
        <w:rPr>
          <w:rFonts w:ascii="Times New Roman" w:hAnsi="Times New Roman"/>
          <w:sz w:val="22"/>
          <w:szCs w:val="22"/>
        </w:rPr>
        <w:t>В случае доставки Изделий Заказчику железнодорожным</w:t>
      </w:r>
      <w:r w:rsidRPr="000850E8">
        <w:rPr>
          <w:rFonts w:ascii="Times New Roman" w:hAnsi="Times New Roman"/>
        </w:rPr>
        <w:t xml:space="preserve"> транспортом Исполнителя, Исполнитель организует доставку Изделий до склада Заказчика по адресу, указанному в Заявке. Оплата транспортных расходов производится Заказчиком по счету, выставленному Исполнителем на основания акта оказания услуг и копий транспортных документов. Заказчик обязан оплатить дополнительные услуги по отправке оцинкованных Изделий ж/д транспортом и компенсировать дополнительные расходы, понесенные Исполнителем, а также возникшие по вине Заказчика (простой, подача и уборка вагона, пр.).</w:t>
      </w:r>
    </w:p>
    <w:p w:rsidR="000F11A9" w:rsidRPr="00824A39" w:rsidRDefault="000F11A9" w:rsidP="008964DB">
      <w:pPr>
        <w:autoSpaceDE w:val="0"/>
        <w:autoSpaceDN w:val="0"/>
        <w:adjustRightInd w:val="0"/>
        <w:spacing w:line="276" w:lineRule="auto"/>
        <w:ind w:firstLine="567"/>
        <w:jc w:val="both"/>
        <w:rPr>
          <w:rFonts w:ascii="Times New Roman" w:hAnsi="Times New Roman"/>
        </w:rPr>
      </w:pPr>
    </w:p>
    <w:p w:rsidR="000F11A9" w:rsidRPr="00824A39" w:rsidRDefault="000F11A9" w:rsidP="009F0DE0">
      <w:pPr>
        <w:pStyle w:val="a9"/>
        <w:numPr>
          <w:ilvl w:val="0"/>
          <w:numId w:val="16"/>
        </w:numPr>
        <w:tabs>
          <w:tab w:val="left" w:pos="284"/>
        </w:tabs>
        <w:spacing w:line="276" w:lineRule="auto"/>
        <w:jc w:val="center"/>
        <w:rPr>
          <w:b/>
          <w:sz w:val="22"/>
          <w:szCs w:val="22"/>
        </w:rPr>
      </w:pPr>
      <w:r w:rsidRPr="00824A39">
        <w:rPr>
          <w:b/>
          <w:sz w:val="22"/>
          <w:szCs w:val="22"/>
        </w:rPr>
        <w:lastRenderedPageBreak/>
        <w:t>ПОРЯДОК ПЕРЕДАЧИ ИЗДЕЛИЙ НА ЦИНКОВАНИЕ</w:t>
      </w:r>
    </w:p>
    <w:p w:rsidR="000F11A9" w:rsidRPr="00824A39" w:rsidRDefault="000F11A9" w:rsidP="009F0DE0">
      <w:pPr>
        <w:pStyle w:val="a9"/>
        <w:tabs>
          <w:tab w:val="left" w:pos="284"/>
        </w:tabs>
        <w:spacing w:line="276" w:lineRule="auto"/>
        <w:ind w:left="0"/>
        <w:jc w:val="center"/>
        <w:rPr>
          <w:b/>
          <w:sz w:val="22"/>
          <w:szCs w:val="22"/>
        </w:rPr>
      </w:pPr>
      <w:r w:rsidRPr="00824A39">
        <w:rPr>
          <w:b/>
          <w:sz w:val="22"/>
          <w:szCs w:val="22"/>
        </w:rPr>
        <w:t>И УСЛОВИЯ ОТГРУЗКИ ГОТОВОЙ ПРОДУКЦИИ</w:t>
      </w:r>
    </w:p>
    <w:p w:rsidR="000F11A9" w:rsidRPr="00824A39" w:rsidRDefault="000F11A9" w:rsidP="009F0DE0">
      <w:pPr>
        <w:numPr>
          <w:ilvl w:val="1"/>
          <w:numId w:val="17"/>
        </w:numPr>
        <w:spacing w:after="0" w:line="276" w:lineRule="auto"/>
        <w:jc w:val="both"/>
        <w:rPr>
          <w:rFonts w:ascii="Times New Roman" w:hAnsi="Times New Roman"/>
        </w:rPr>
      </w:pPr>
      <w:r w:rsidRPr="00824A39">
        <w:rPr>
          <w:rFonts w:ascii="Times New Roman" w:hAnsi="Times New Roman"/>
        </w:rPr>
        <w:t>Изделия доставляются Исполнителю автомобильным или ж/д транспортом по указанным им реквизитам. По согласованию Сторон, поставка сырья может осуществляться в соответствие с еженедельным графиком, согласованным Сторонами в устной или письменной форме.</w:t>
      </w:r>
    </w:p>
    <w:p w:rsidR="000F11A9" w:rsidRPr="00824A39" w:rsidRDefault="000F11A9" w:rsidP="009F0DE0">
      <w:pPr>
        <w:widowControl w:val="0"/>
        <w:numPr>
          <w:ilvl w:val="2"/>
          <w:numId w:val="17"/>
        </w:numPr>
        <w:spacing w:after="0" w:line="276" w:lineRule="auto"/>
        <w:ind w:left="567" w:hanging="567"/>
        <w:jc w:val="both"/>
        <w:rPr>
          <w:rFonts w:ascii="Times New Roman" w:hAnsi="Times New Roman"/>
        </w:rPr>
      </w:pPr>
      <w:r w:rsidRPr="00824A39">
        <w:rPr>
          <w:rFonts w:ascii="Times New Roman" w:hAnsi="Times New Roman"/>
        </w:rPr>
        <w:t xml:space="preserve">Перед тем, как передать Изделие Исполнителю, Заказчик обязан предоставить чертежи и Спецификацию на Изделия, подлежащие цинкованию, для технической проработки заказа. В Спецификации должно быть указано количество штук Изделий, вес одной штуки, толщина металла, общий объем заказа. После технической проработки Исполнитель информирует Заказчика о возможности/невозможности цинкования и предоставляет Заказчику требования к Изделию, для подготовки к процессу цинкования. После проработки, в случае положительного решения, Исполнитель согласовывает с Заказчиком точную дату завоза Изделий. В случае, если поставка Изделий осуществляется без согласования с Исполнителем, последний оставляет за собой право отказа в принятии Изделий на склад. Датой поступления Изделий считается дата их принятия на склад Исполнителя от Заказчика по накладной формы М-15. </w:t>
      </w:r>
    </w:p>
    <w:p w:rsidR="000F11A9" w:rsidRPr="00824A39" w:rsidRDefault="000F11A9" w:rsidP="009F0DE0">
      <w:pPr>
        <w:widowControl w:val="0"/>
        <w:numPr>
          <w:ilvl w:val="2"/>
          <w:numId w:val="17"/>
        </w:numPr>
        <w:spacing w:after="0" w:line="276" w:lineRule="auto"/>
        <w:ind w:left="567" w:hanging="567"/>
        <w:jc w:val="both"/>
        <w:rPr>
          <w:rFonts w:ascii="Times New Roman" w:hAnsi="Times New Roman"/>
        </w:rPr>
      </w:pPr>
      <w:r w:rsidRPr="00824A39">
        <w:rPr>
          <w:rFonts w:ascii="Times New Roman" w:hAnsi="Times New Roman"/>
        </w:rPr>
        <w:t xml:space="preserve">Изделия должны быть упакованы в тару Заказчика, обеспечивающую механизированную боковую и верхнюю разгрузку, иметь бирки или ярлыки с обозначением Заказчика, наименованием, количеством Изделий и весом тары. К Изделиям, предоставленным для обработки, прилагаются сертификат и Спецификация, в которой приводятся наименование каждого Изделия, его вес, количество в штуках и общая масса. При невыполнении данных требований, Исполнитель оставляет за собой право отказа в принятии Изделий на склад. </w:t>
      </w:r>
    </w:p>
    <w:p w:rsidR="000F11A9" w:rsidRPr="00824A39" w:rsidRDefault="000F11A9" w:rsidP="009F0DE0">
      <w:pPr>
        <w:widowControl w:val="0"/>
        <w:numPr>
          <w:ilvl w:val="2"/>
          <w:numId w:val="17"/>
        </w:numPr>
        <w:spacing w:after="0" w:line="276" w:lineRule="auto"/>
        <w:ind w:left="567" w:hanging="567"/>
        <w:jc w:val="both"/>
        <w:rPr>
          <w:rFonts w:ascii="Times New Roman" w:hAnsi="Times New Roman"/>
        </w:rPr>
      </w:pPr>
      <w:r w:rsidRPr="00824A39">
        <w:rPr>
          <w:rFonts w:ascii="Times New Roman" w:hAnsi="Times New Roman"/>
        </w:rPr>
        <w:t>При поставке Изделий ж/д транспортом, Заказчик в обязательном порядке обязан предоставить Исполнителю схему выгрузки Изделий из ж/д вагонов.</w:t>
      </w:r>
    </w:p>
    <w:p w:rsidR="000F11A9" w:rsidRPr="00824A39" w:rsidRDefault="000F11A9" w:rsidP="009F0DE0">
      <w:pPr>
        <w:numPr>
          <w:ilvl w:val="1"/>
          <w:numId w:val="17"/>
        </w:numPr>
        <w:spacing w:after="0" w:line="276" w:lineRule="auto"/>
        <w:ind w:left="567" w:hanging="567"/>
        <w:jc w:val="both"/>
        <w:rPr>
          <w:rFonts w:ascii="Times New Roman" w:hAnsi="Times New Roman"/>
        </w:rPr>
      </w:pPr>
      <w:r w:rsidRPr="00824A39">
        <w:rPr>
          <w:rFonts w:ascii="Times New Roman" w:hAnsi="Times New Roman"/>
        </w:rPr>
        <w:t>Изделия после обработки (оцинкованные) отгружаются на условиях самовывоза автотранспортом Заказчика или по заявке Заказчика (если отгрузка ж/д), в которой указан Грузополучатель</w:t>
      </w:r>
      <w:r w:rsidRPr="00824A39">
        <w:rPr>
          <w:rFonts w:ascii="Times New Roman" w:hAnsi="Times New Roman"/>
          <w:i/>
        </w:rPr>
        <w:t>,</w:t>
      </w:r>
      <w:r w:rsidRPr="00824A39">
        <w:rPr>
          <w:rFonts w:ascii="Times New Roman" w:hAnsi="Times New Roman"/>
        </w:rPr>
        <w:t xml:space="preserve"> адрес и реквизиты ж/д станции получателя. Отгрузка ж/д транспортом осуществляется в течение календарного месяца с момента получения заявки. </w:t>
      </w:r>
    </w:p>
    <w:p w:rsidR="00EC4810" w:rsidRPr="00824A39" w:rsidRDefault="00EC4810" w:rsidP="00EC4810">
      <w:pPr>
        <w:numPr>
          <w:ilvl w:val="1"/>
          <w:numId w:val="17"/>
        </w:numPr>
        <w:spacing w:after="0" w:line="276" w:lineRule="auto"/>
        <w:ind w:left="567" w:hanging="567"/>
        <w:jc w:val="both"/>
        <w:rPr>
          <w:rFonts w:ascii="Times New Roman" w:hAnsi="Times New Roman"/>
        </w:rPr>
      </w:pPr>
      <w:r w:rsidRPr="00824A39">
        <w:rPr>
          <w:rFonts w:ascii="Times New Roman" w:hAnsi="Times New Roman"/>
        </w:rPr>
        <w:t>Передача Заказчику Изделий после переработки оформляется накладной формы М-15 с указанием номенклатуры Изделий, используемой Исполнителем, весом, отметкой «после обработки» по залоговой цене Изделий до обработки. Одновременно Исполнитель предоставляет Заказчику следующий пакет документов:</w:t>
      </w:r>
    </w:p>
    <w:p w:rsidR="00EC4810" w:rsidRPr="00EC6CF8" w:rsidRDefault="00EC4810" w:rsidP="00EC4810">
      <w:pPr>
        <w:tabs>
          <w:tab w:val="left" w:pos="851"/>
        </w:tabs>
        <w:spacing w:after="0" w:line="276" w:lineRule="auto"/>
        <w:jc w:val="both"/>
        <w:rPr>
          <w:rFonts w:ascii="Times New Roman" w:hAnsi="Times New Roman"/>
          <w:b/>
        </w:rPr>
      </w:pPr>
      <w:r>
        <w:rPr>
          <w:rFonts w:ascii="Times New Roman" w:hAnsi="Times New Roman"/>
        </w:rPr>
        <w:tab/>
      </w:r>
      <w:r w:rsidRPr="002276DC">
        <w:rPr>
          <w:rFonts w:ascii="Times New Roman" w:hAnsi="Times New Roman"/>
        </w:rPr>
        <w:t>- Счет фактура с указанием номенклатуры Изделий, используемой Исполнителем и Акт выполненных работ/ или УПД (Универсальный передаточный документ);</w:t>
      </w:r>
    </w:p>
    <w:p w:rsidR="00EC4810" w:rsidRPr="008964DB" w:rsidRDefault="00EC4810" w:rsidP="00EC4810">
      <w:pPr>
        <w:numPr>
          <w:ilvl w:val="0"/>
          <w:numId w:val="6"/>
        </w:numPr>
        <w:tabs>
          <w:tab w:val="left" w:pos="851"/>
        </w:tabs>
        <w:spacing w:after="0" w:line="276" w:lineRule="auto"/>
        <w:ind w:left="851" w:hanging="284"/>
        <w:jc w:val="both"/>
        <w:rPr>
          <w:rFonts w:ascii="Times New Roman" w:hAnsi="Times New Roman"/>
        </w:rPr>
      </w:pPr>
      <w:r w:rsidRPr="008964DB">
        <w:rPr>
          <w:rFonts w:ascii="Times New Roman" w:hAnsi="Times New Roman"/>
        </w:rPr>
        <w:t>ТТН при отгрузке Изделий автотранспортом Исполнителя.</w:t>
      </w:r>
    </w:p>
    <w:p w:rsidR="00EC4810" w:rsidRPr="00F243A0" w:rsidRDefault="00EC4810" w:rsidP="00EC4810">
      <w:pPr>
        <w:numPr>
          <w:ilvl w:val="0"/>
          <w:numId w:val="6"/>
        </w:numPr>
        <w:tabs>
          <w:tab w:val="left" w:pos="851"/>
        </w:tabs>
        <w:spacing w:after="0" w:line="276" w:lineRule="auto"/>
        <w:ind w:left="851" w:hanging="284"/>
        <w:jc w:val="both"/>
        <w:rPr>
          <w:rFonts w:ascii="Times New Roman" w:hAnsi="Times New Roman"/>
          <w:b/>
          <w:color w:val="FF0000"/>
        </w:rPr>
      </w:pPr>
      <w:r w:rsidRPr="008964DB">
        <w:rPr>
          <w:rFonts w:ascii="Times New Roman" w:hAnsi="Times New Roman"/>
        </w:rPr>
        <w:t xml:space="preserve">Сертификат качества. Выдается по </w:t>
      </w:r>
      <w:r w:rsidR="006E0102">
        <w:rPr>
          <w:rFonts w:ascii="Times New Roman" w:hAnsi="Times New Roman"/>
        </w:rPr>
        <w:t>требованию Заказчиком</w:t>
      </w:r>
      <w:r w:rsidRPr="008964DB">
        <w:rPr>
          <w:rFonts w:ascii="Times New Roman" w:hAnsi="Times New Roman"/>
        </w:rPr>
        <w:t>.</w:t>
      </w:r>
    </w:p>
    <w:p w:rsidR="000F11A9" w:rsidRPr="00824A39" w:rsidRDefault="000F11A9" w:rsidP="009F0DE0">
      <w:pPr>
        <w:pStyle w:val="a5"/>
        <w:numPr>
          <w:ilvl w:val="1"/>
          <w:numId w:val="17"/>
        </w:numPr>
        <w:spacing w:line="276" w:lineRule="auto"/>
        <w:ind w:left="567" w:right="0" w:hanging="567"/>
        <w:rPr>
          <w:rFonts w:ascii="Times New Roman" w:hAnsi="Times New Roman"/>
          <w:sz w:val="22"/>
          <w:szCs w:val="22"/>
        </w:rPr>
      </w:pPr>
      <w:r w:rsidRPr="00824A39">
        <w:rPr>
          <w:rFonts w:ascii="Times New Roman" w:hAnsi="Times New Roman"/>
          <w:sz w:val="22"/>
          <w:szCs w:val="22"/>
        </w:rPr>
        <w:t>При отгрузке Изделий автотранспортом Заказчика, Заказчик не позднее 10 (десяти) рабочих дней после получения извещения о готовности Изделий, обязан вывезти их самостоятельно. В случае несвоевременного вывоза готовой продукции, Исполнитель имеет право перевести оцинкованные Изделия на ответственное хранение. Цена на услуги хранения устанавливается в размере 30 (тридцать) рублей за 1 тн/сутки и фиксируется в счёте. Ответственность за погрузку, укладку, распределение Изделий, перечисленного в п.1.1. настоящего Договора, внутри автотранспортного средства, в том числе распределение нагрузки по осям внутри автотранспортного средства несет перевозчик. Перевозчиком является либо сам Заказчик, либо транспортная компания, действующая в интересах Заказчика.</w:t>
      </w:r>
    </w:p>
    <w:p w:rsidR="000F11A9" w:rsidRPr="00824A39" w:rsidRDefault="009F0DE0" w:rsidP="008964DB">
      <w:pPr>
        <w:spacing w:line="276" w:lineRule="auto"/>
        <w:ind w:left="567" w:hanging="567"/>
        <w:jc w:val="both"/>
        <w:rPr>
          <w:rFonts w:ascii="Times New Roman" w:hAnsi="Times New Roman"/>
        </w:rPr>
      </w:pPr>
      <w:r w:rsidRPr="00EC6CF8">
        <w:rPr>
          <w:rFonts w:ascii="Times New Roman" w:hAnsi="Times New Roman"/>
        </w:rPr>
        <w:t>3</w:t>
      </w:r>
      <w:r>
        <w:rPr>
          <w:rFonts w:ascii="Times New Roman" w:hAnsi="Times New Roman"/>
        </w:rPr>
        <w:t>.5.</w:t>
      </w:r>
      <w:r w:rsidR="000F11A9" w:rsidRPr="00824A39">
        <w:rPr>
          <w:rFonts w:ascii="Times New Roman" w:hAnsi="Times New Roman"/>
        </w:rPr>
        <w:t xml:space="preserve"> </w:t>
      </w:r>
      <w:r w:rsidR="000F11A9" w:rsidRPr="00824A39">
        <w:rPr>
          <w:rFonts w:ascii="Times New Roman" w:hAnsi="Times New Roman"/>
        </w:rPr>
        <w:tab/>
        <w:t>При отгрузке Изделий ж/д транспортом, Заказчик обязан предоставить Исполнителю схему погрузки в ж/д вагоны, утвержденные в Московско-Смоленском отделении Московской ж/д МПС РФ.</w:t>
      </w:r>
    </w:p>
    <w:p w:rsidR="000F11A9" w:rsidRPr="00824A39" w:rsidRDefault="000F11A9" w:rsidP="008964DB">
      <w:pPr>
        <w:spacing w:line="276" w:lineRule="auto"/>
        <w:ind w:firstLine="567"/>
        <w:jc w:val="both"/>
        <w:rPr>
          <w:rFonts w:ascii="Times New Roman" w:hAnsi="Times New Roman"/>
          <w:b/>
        </w:rPr>
      </w:pPr>
    </w:p>
    <w:p w:rsidR="000F11A9" w:rsidRPr="00824A39" w:rsidRDefault="000F11A9" w:rsidP="008964DB">
      <w:pPr>
        <w:tabs>
          <w:tab w:val="left" w:pos="284"/>
        </w:tabs>
        <w:spacing w:line="276" w:lineRule="auto"/>
        <w:jc w:val="center"/>
        <w:rPr>
          <w:rFonts w:ascii="Times New Roman" w:hAnsi="Times New Roman"/>
          <w:b/>
        </w:rPr>
      </w:pPr>
      <w:r w:rsidRPr="00824A39">
        <w:rPr>
          <w:rFonts w:ascii="Times New Roman" w:hAnsi="Times New Roman"/>
          <w:b/>
        </w:rPr>
        <w:t>4.  КАЧЕСТВО</w:t>
      </w:r>
      <w:r w:rsidRPr="00824A39">
        <w:rPr>
          <w:rFonts w:ascii="Times New Roman" w:hAnsi="Times New Roman"/>
        </w:rPr>
        <w:t xml:space="preserve"> </w:t>
      </w:r>
      <w:r w:rsidRPr="00824A39">
        <w:rPr>
          <w:rFonts w:ascii="Times New Roman" w:hAnsi="Times New Roman"/>
          <w:b/>
        </w:rPr>
        <w:t>ИЗДЕЛИЙ</w:t>
      </w:r>
      <w:r w:rsidRPr="00824A39">
        <w:rPr>
          <w:rFonts w:ascii="Times New Roman" w:hAnsi="Times New Roman"/>
        </w:rPr>
        <w:t xml:space="preserve"> </w:t>
      </w:r>
      <w:r w:rsidRPr="00824A39">
        <w:rPr>
          <w:rFonts w:ascii="Times New Roman" w:hAnsi="Times New Roman"/>
          <w:b/>
        </w:rPr>
        <w:t>ДО И ПОСЛЕ ОБРАБОТКИ</w:t>
      </w:r>
    </w:p>
    <w:p w:rsidR="000F11A9" w:rsidRPr="00824A39" w:rsidRDefault="000F11A9" w:rsidP="008964DB">
      <w:pPr>
        <w:spacing w:after="0" w:line="276" w:lineRule="auto"/>
        <w:ind w:left="567" w:hanging="567"/>
        <w:jc w:val="both"/>
        <w:rPr>
          <w:rFonts w:ascii="Times New Roman" w:hAnsi="Times New Roman"/>
        </w:rPr>
      </w:pPr>
      <w:r w:rsidRPr="00824A39">
        <w:rPr>
          <w:rFonts w:ascii="Times New Roman" w:hAnsi="Times New Roman"/>
          <w:bCs/>
        </w:rPr>
        <w:lastRenderedPageBreak/>
        <w:t>4.1</w:t>
      </w:r>
      <w:r w:rsidRPr="00824A39">
        <w:rPr>
          <w:rFonts w:ascii="Times New Roman" w:hAnsi="Times New Roman"/>
          <w:bCs/>
        </w:rPr>
        <w:tab/>
      </w:r>
      <w:r w:rsidR="00EC4810" w:rsidRPr="007B5D71">
        <w:rPr>
          <w:rFonts w:ascii="Times New Roman" w:hAnsi="Times New Roman"/>
          <w:bCs/>
        </w:rPr>
        <w:t xml:space="preserve">Исполнитель </w:t>
      </w:r>
      <w:r w:rsidR="00EC4810" w:rsidRPr="007B5D71">
        <w:rPr>
          <w:rFonts w:ascii="Times New Roman" w:hAnsi="Times New Roman"/>
        </w:rPr>
        <w:t xml:space="preserve">принимает Изделия на обработку (цинкование), осуществляет </w:t>
      </w:r>
      <w:r w:rsidR="00EC4810" w:rsidRPr="007B5D71">
        <w:rPr>
          <w:rFonts w:ascii="Times New Roman" w:hAnsi="Times New Roman"/>
          <w:spacing w:val="-1"/>
        </w:rPr>
        <w:t xml:space="preserve">входной контроль в соответствии с Требованиями, предъявляемыми к Изделиям, </w:t>
      </w:r>
      <w:r w:rsidR="00EC4810" w:rsidRPr="007B5D71">
        <w:rPr>
          <w:rFonts w:ascii="Times New Roman" w:hAnsi="Times New Roman"/>
        </w:rPr>
        <w:t>подвергающимся горячему цинкованию по ГОСТ 9.307-</w:t>
      </w:r>
      <w:r w:rsidR="00EC4810" w:rsidRPr="008F135B">
        <w:rPr>
          <w:rFonts w:ascii="Times New Roman" w:hAnsi="Times New Roman"/>
        </w:rPr>
        <w:t>2021</w:t>
      </w:r>
      <w:r w:rsidR="00EC4810" w:rsidRPr="007B5D71">
        <w:rPr>
          <w:rFonts w:ascii="Times New Roman" w:hAnsi="Times New Roman"/>
        </w:rPr>
        <w:t xml:space="preserve">. Горячему цинкованию подвергаются конструкции, изготовленные из низко-углеродистой стали по ГОСТ 380, 1050, </w:t>
      </w:r>
      <w:r w:rsidR="00EC4810" w:rsidRPr="008F135B">
        <w:rPr>
          <w:rFonts w:ascii="Times New Roman" w:hAnsi="Times New Roman"/>
        </w:rPr>
        <w:t xml:space="preserve">19281, </w:t>
      </w:r>
      <w:r w:rsidR="00EC4810" w:rsidRPr="007B5D71">
        <w:rPr>
          <w:rFonts w:ascii="Times New Roman" w:hAnsi="Times New Roman"/>
        </w:rPr>
        <w:t>27772, содержащей: углерода &lt; 0,25%; кремния ниже 0,06 (толщина покрытия 80-90 мкм) и от 0,12 до 0,25% (толщина покрытия 100 – 120 мкм) и трубы по ГОСТ 10704, 3262 с содержанием кремния от 0,01% до 0,05%. (толщина покрытия 80 мкм). Качество Изделий должно подтверждаться сертификатом качества завода-изготовителя с обязательным указанием марки стали. При отсутствии сертификата качества или предоставлении недостоверного сертификата качества, Заказчик берет на себя ответственность по соответствию стали указанным требованиям, при этом должен возместить издержки Исполнителя, если таковые возникнут, по перерасходу цинка. Для получения лучшего внешнего вида Изделия, желательно использовать сталь одной марки. Стали 09Г2 и 09Г2С являются условно цинкуемыми, и толщина покрытия на данных сталях – 300-450 мкм. В случае если сталь изначально не отвечает вышеуказанным требованиям, по предварительному согласованию Заказчика и Исполнителя, делается пробное цинкование и по его результатам принимается решение о дальнейшем выполнении заказа</w:t>
      </w:r>
      <w:r w:rsidRPr="00824A39">
        <w:rPr>
          <w:rFonts w:ascii="Times New Roman" w:hAnsi="Times New Roman"/>
        </w:rPr>
        <w:t>.</w:t>
      </w:r>
    </w:p>
    <w:p w:rsidR="000F11A9" w:rsidRPr="00824A39" w:rsidRDefault="000F11A9" w:rsidP="008964DB">
      <w:pPr>
        <w:shd w:val="clear" w:color="auto" w:fill="FFFFFF"/>
        <w:spacing w:after="0" w:line="276" w:lineRule="auto"/>
        <w:ind w:left="567" w:hanging="567"/>
        <w:jc w:val="both"/>
        <w:rPr>
          <w:rFonts w:ascii="Times New Roman" w:hAnsi="Times New Roman"/>
        </w:rPr>
      </w:pPr>
      <w:r w:rsidRPr="00824A39">
        <w:rPr>
          <w:rFonts w:ascii="Times New Roman" w:hAnsi="Times New Roman"/>
        </w:rPr>
        <w:t>4.1.1</w:t>
      </w:r>
      <w:r w:rsidRPr="00824A39">
        <w:rPr>
          <w:rFonts w:ascii="Times New Roman" w:hAnsi="Times New Roman"/>
        </w:rPr>
        <w:tab/>
      </w:r>
      <w:r w:rsidR="00EC4810" w:rsidRPr="008F135B">
        <w:rPr>
          <w:rFonts w:ascii="Times New Roman" w:hAnsi="Times New Roman"/>
        </w:rPr>
        <w:t xml:space="preserve">Поступление Изделий, несоответствующих Требованиям ГОСТ 9.307-2021, </w:t>
      </w:r>
      <w:r w:rsidR="00EC4810" w:rsidRPr="008F135B">
        <w:rPr>
          <w:rFonts w:ascii="Times New Roman" w:hAnsi="Times New Roman"/>
          <w:bCs/>
        </w:rPr>
        <w:t xml:space="preserve">в том </w:t>
      </w:r>
      <w:r w:rsidR="00EC4810" w:rsidRPr="008F135B">
        <w:rPr>
          <w:rFonts w:ascii="Times New Roman" w:hAnsi="Times New Roman"/>
          <w:bCs/>
          <w:spacing w:val="-1"/>
        </w:rPr>
        <w:t xml:space="preserve">числе наличие на них лакокрасочных и иных покрытий и/или загрязнений, следов от </w:t>
      </w:r>
      <w:r w:rsidR="00EC4810" w:rsidRPr="008F135B">
        <w:rPr>
          <w:rFonts w:ascii="Times New Roman" w:hAnsi="Times New Roman"/>
          <w:bCs/>
        </w:rPr>
        <w:t xml:space="preserve">клеящихся (скотч и т.п.) и др. материалов (битум и др.), </w:t>
      </w:r>
      <w:r w:rsidR="00EC4810" w:rsidRPr="008F135B">
        <w:rPr>
          <w:rFonts w:ascii="Times New Roman" w:hAnsi="Times New Roman"/>
        </w:rPr>
        <w:t>не допускается</w:t>
      </w:r>
      <w:r w:rsidRPr="00824A39">
        <w:rPr>
          <w:rFonts w:ascii="Times New Roman" w:hAnsi="Times New Roman"/>
        </w:rPr>
        <w:t>.</w:t>
      </w:r>
    </w:p>
    <w:p w:rsidR="000F11A9" w:rsidRPr="00824A39" w:rsidRDefault="000F11A9" w:rsidP="008964DB">
      <w:pPr>
        <w:shd w:val="clear" w:color="auto" w:fill="FFFFFF"/>
        <w:spacing w:after="0" w:line="276" w:lineRule="auto"/>
        <w:ind w:left="567" w:hanging="567"/>
        <w:jc w:val="both"/>
        <w:rPr>
          <w:rFonts w:ascii="Times New Roman" w:hAnsi="Times New Roman"/>
        </w:rPr>
      </w:pPr>
      <w:r w:rsidRPr="00824A39">
        <w:rPr>
          <w:rFonts w:ascii="Times New Roman" w:hAnsi="Times New Roman"/>
        </w:rPr>
        <w:t>4.1.2</w:t>
      </w:r>
      <w:r w:rsidRPr="00824A39">
        <w:rPr>
          <w:rFonts w:ascii="Times New Roman" w:hAnsi="Times New Roman"/>
        </w:rPr>
        <w:tab/>
      </w:r>
      <w:r w:rsidR="00EC4810" w:rsidRPr="008F135B">
        <w:rPr>
          <w:rFonts w:ascii="Times New Roman" w:hAnsi="Times New Roman"/>
        </w:rPr>
        <w:t>Заказчик ознакомлен с требованиями ГОСТ 9.307-2021 – Покрытия цинковые горячие, обязуется предъявлять на оцинкование Изделия из металла, соответствующие требованиям раздела 4.3 и 4.4 настоящего стандарта. В случае поставки Заказчиком Изделий, не соответствующих ГОСТ 9.307-2021, Исполнитель оставляет за собой право не принимать Изделия для дальнейшего цинкования. Все затраты, связанные с поставкой некачественных Изделий на склад Исполнителя, несет Заказчик.</w:t>
      </w:r>
    </w:p>
    <w:p w:rsidR="000F11A9" w:rsidRPr="00824A39" w:rsidRDefault="000F11A9" w:rsidP="008964DB">
      <w:pPr>
        <w:shd w:val="clear" w:color="auto" w:fill="FFFFFF"/>
        <w:spacing w:after="0" w:line="276" w:lineRule="auto"/>
        <w:ind w:left="567" w:hanging="567"/>
        <w:jc w:val="both"/>
        <w:rPr>
          <w:rFonts w:ascii="Times New Roman" w:hAnsi="Times New Roman"/>
          <w:bCs/>
        </w:rPr>
      </w:pPr>
      <w:r w:rsidRPr="00824A39">
        <w:rPr>
          <w:rFonts w:ascii="Times New Roman" w:hAnsi="Times New Roman"/>
        </w:rPr>
        <w:t>4.1.3</w:t>
      </w:r>
      <w:r w:rsidRPr="00824A39">
        <w:rPr>
          <w:rFonts w:ascii="Times New Roman" w:hAnsi="Times New Roman"/>
        </w:rPr>
        <w:tab/>
      </w:r>
      <w:r w:rsidR="00EC4810" w:rsidRPr="008F135B">
        <w:rPr>
          <w:rFonts w:ascii="Times New Roman" w:hAnsi="Times New Roman"/>
        </w:rPr>
        <w:t xml:space="preserve">Стороны вправе заключать техническое соглашение к договору, предусматривающее прием Изделий несоответствующих ГОСТ 9.307-2021. </w:t>
      </w:r>
      <w:r w:rsidR="00EC4810" w:rsidRPr="008F135B">
        <w:rPr>
          <w:rFonts w:ascii="Times New Roman" w:hAnsi="Times New Roman"/>
          <w:bCs/>
          <w:spacing w:val="-1"/>
        </w:rPr>
        <w:t xml:space="preserve">В случае заключения Сторонами технического соглашения, Исполнитель не несет ответственности за качество услуг по цинкованию в соответствии с требованиями </w:t>
      </w:r>
      <w:r w:rsidR="00EC4810" w:rsidRPr="008F135B">
        <w:rPr>
          <w:rFonts w:ascii="Times New Roman" w:hAnsi="Times New Roman"/>
          <w:bCs/>
        </w:rPr>
        <w:t>настоящего договора и действующего законодательства</w:t>
      </w:r>
      <w:r w:rsidRPr="00824A39">
        <w:rPr>
          <w:rFonts w:ascii="Times New Roman" w:hAnsi="Times New Roman"/>
          <w:bCs/>
        </w:rPr>
        <w:t>.</w:t>
      </w:r>
    </w:p>
    <w:p w:rsidR="000F11A9" w:rsidRPr="00824A39" w:rsidRDefault="000F11A9" w:rsidP="008964DB">
      <w:pPr>
        <w:shd w:val="clear" w:color="auto" w:fill="FFFFFF"/>
        <w:spacing w:after="0" w:line="276" w:lineRule="auto"/>
        <w:ind w:left="567" w:hanging="567"/>
        <w:jc w:val="both"/>
        <w:rPr>
          <w:rFonts w:ascii="Times New Roman" w:hAnsi="Times New Roman"/>
          <w:bCs/>
          <w:spacing w:val="-1"/>
        </w:rPr>
      </w:pPr>
      <w:r w:rsidRPr="00824A39">
        <w:rPr>
          <w:rFonts w:ascii="Times New Roman" w:hAnsi="Times New Roman"/>
          <w:spacing w:val="-1"/>
        </w:rPr>
        <w:t>4.2</w:t>
      </w:r>
      <w:r w:rsidRPr="00824A39">
        <w:rPr>
          <w:rFonts w:ascii="Times New Roman" w:hAnsi="Times New Roman"/>
          <w:spacing w:val="-1"/>
        </w:rPr>
        <w:tab/>
      </w:r>
      <w:r w:rsidR="00EC4810" w:rsidRPr="007B5D71">
        <w:rPr>
          <w:rFonts w:ascii="Times New Roman" w:hAnsi="Times New Roman"/>
          <w:spacing w:val="-1"/>
        </w:rPr>
        <w:t>Качество Изделий после обработки должно соответствовать ГОСТ 9.307-</w:t>
      </w:r>
      <w:r w:rsidR="00EC4810" w:rsidRPr="008F135B">
        <w:rPr>
          <w:rFonts w:ascii="Times New Roman" w:hAnsi="Times New Roman"/>
          <w:spacing w:val="-1"/>
        </w:rPr>
        <w:t>2021</w:t>
      </w:r>
      <w:r w:rsidR="00EC4810" w:rsidRPr="007B5D71">
        <w:rPr>
          <w:rFonts w:ascii="Times New Roman" w:hAnsi="Times New Roman"/>
          <w:spacing w:val="-1"/>
        </w:rPr>
        <w:t xml:space="preserve">, </w:t>
      </w:r>
      <w:r w:rsidR="00EC4810" w:rsidRPr="007B5D71">
        <w:rPr>
          <w:rFonts w:ascii="Times New Roman" w:hAnsi="Times New Roman"/>
          <w:bCs/>
          <w:spacing w:val="-1"/>
        </w:rPr>
        <w:t>кроме случаев, предусмотренных в разделе 5 настоящего договора</w:t>
      </w:r>
      <w:r w:rsidRPr="00824A39">
        <w:rPr>
          <w:rFonts w:ascii="Times New Roman" w:hAnsi="Times New Roman"/>
          <w:bCs/>
          <w:spacing w:val="-1"/>
        </w:rPr>
        <w:t>.</w:t>
      </w:r>
    </w:p>
    <w:p w:rsidR="000F11A9" w:rsidRPr="00824A39" w:rsidRDefault="000F11A9" w:rsidP="008964DB">
      <w:pPr>
        <w:pStyle w:val="a5"/>
        <w:spacing w:line="276" w:lineRule="auto"/>
        <w:ind w:right="0" w:firstLine="567"/>
        <w:rPr>
          <w:rFonts w:ascii="Times New Roman" w:hAnsi="Times New Roman"/>
          <w:sz w:val="22"/>
          <w:szCs w:val="22"/>
        </w:rPr>
      </w:pPr>
    </w:p>
    <w:p w:rsidR="000F11A9" w:rsidRPr="00824A39" w:rsidRDefault="000F11A9" w:rsidP="008964DB">
      <w:pPr>
        <w:pStyle w:val="a9"/>
        <w:numPr>
          <w:ilvl w:val="0"/>
          <w:numId w:val="3"/>
        </w:numPr>
        <w:tabs>
          <w:tab w:val="left" w:pos="284"/>
        </w:tabs>
        <w:spacing w:line="276" w:lineRule="auto"/>
        <w:ind w:left="0" w:firstLine="0"/>
        <w:jc w:val="center"/>
        <w:rPr>
          <w:b/>
          <w:sz w:val="22"/>
          <w:szCs w:val="22"/>
        </w:rPr>
      </w:pPr>
      <w:r w:rsidRPr="00824A39">
        <w:rPr>
          <w:b/>
          <w:sz w:val="22"/>
          <w:szCs w:val="22"/>
        </w:rPr>
        <w:t>ПОРЯДОК ПРИЕМКИ ИЗДЕЛИЙ ДО И ПОСЛЕ ОБРАБОТКИ</w:t>
      </w:r>
    </w:p>
    <w:p w:rsidR="000F11A9" w:rsidRPr="00824A39" w:rsidRDefault="000F11A9" w:rsidP="008964DB">
      <w:pPr>
        <w:tabs>
          <w:tab w:val="left" w:pos="284"/>
        </w:tabs>
        <w:spacing w:line="276" w:lineRule="auto"/>
        <w:jc w:val="center"/>
        <w:rPr>
          <w:rFonts w:ascii="Times New Roman" w:hAnsi="Times New Roman"/>
          <w:b/>
        </w:rPr>
      </w:pPr>
      <w:r w:rsidRPr="00824A39">
        <w:rPr>
          <w:rFonts w:ascii="Times New Roman" w:hAnsi="Times New Roman"/>
          <w:b/>
        </w:rPr>
        <w:t>ПО КАЧЕСТВУ И КОЛИЧЕСТВУ</w:t>
      </w:r>
    </w:p>
    <w:p w:rsidR="000F11A9" w:rsidRPr="00824A39" w:rsidRDefault="000F11A9" w:rsidP="008964DB">
      <w:pPr>
        <w:pStyle w:val="a9"/>
        <w:numPr>
          <w:ilvl w:val="1"/>
          <w:numId w:val="3"/>
        </w:numPr>
        <w:spacing w:line="276" w:lineRule="auto"/>
        <w:ind w:left="567" w:hanging="567"/>
        <w:jc w:val="both"/>
        <w:rPr>
          <w:sz w:val="22"/>
          <w:szCs w:val="22"/>
        </w:rPr>
      </w:pPr>
      <w:r w:rsidRPr="00824A39">
        <w:rPr>
          <w:sz w:val="22"/>
          <w:szCs w:val="22"/>
        </w:rPr>
        <w:t>При поставке неоцинкованных Изделий на цинкование автотранспортом, прием осуществляется на складе Исполнителя по фактическому весу в день поступления на склад, согласно номенклатуре, используемой Исполнителем, при наличии сертификата качества. При поставке ж/д транспортом прием осуществляется по сертификату завода-изготовителя в течение 5-ти (пяти) дней с момента разгрузки на основании сопроводительных документов.</w:t>
      </w:r>
    </w:p>
    <w:p w:rsidR="000F11A9" w:rsidRPr="00EC4810" w:rsidRDefault="00EC4810" w:rsidP="00EC4810">
      <w:pPr>
        <w:numPr>
          <w:ilvl w:val="1"/>
          <w:numId w:val="7"/>
        </w:numPr>
        <w:suppressAutoHyphens/>
        <w:spacing w:after="0" w:line="276" w:lineRule="auto"/>
        <w:ind w:left="567" w:hanging="567"/>
        <w:contextualSpacing/>
        <w:jc w:val="both"/>
        <w:rPr>
          <w:rFonts w:ascii="Times New Roman" w:eastAsia="Times New Roman" w:hAnsi="Times New Roman"/>
          <w:lang w:eastAsia="ar-SA"/>
        </w:rPr>
      </w:pPr>
      <w:r w:rsidRPr="008F135B">
        <w:rPr>
          <w:rFonts w:ascii="Times New Roman" w:eastAsia="Times New Roman" w:hAnsi="Times New Roman"/>
          <w:lang w:eastAsia="ar-SA"/>
        </w:rPr>
        <w:t>В случае обнаружения явных дефектов и недостатков Изделий, а также Изделий, несоответствующих ГОСТ 9.307-2021, Исполнитель приостанавливает приемку с составлением одностороннего акта о количестве(массе) осмотренных Изделий, характере выявленных дефектов и недостатков, и в трехдневный срок извещает об этом Заказчика</w:t>
      </w:r>
      <w:r>
        <w:rPr>
          <w:rFonts w:ascii="Times New Roman" w:eastAsia="Times New Roman" w:hAnsi="Times New Roman"/>
          <w:lang w:eastAsia="ar-SA"/>
        </w:rPr>
        <w:t>.</w:t>
      </w:r>
    </w:p>
    <w:p w:rsidR="000F11A9" w:rsidRPr="00824A39" w:rsidRDefault="007609F9" w:rsidP="008964DB">
      <w:pPr>
        <w:numPr>
          <w:ilvl w:val="1"/>
          <w:numId w:val="8"/>
        </w:numPr>
        <w:spacing w:after="0" w:line="276" w:lineRule="auto"/>
        <w:ind w:left="567" w:hanging="567"/>
        <w:jc w:val="both"/>
        <w:rPr>
          <w:rFonts w:ascii="Times New Roman" w:hAnsi="Times New Roman"/>
        </w:rPr>
      </w:pPr>
      <w:r w:rsidRPr="007609F9">
        <w:rPr>
          <w:rFonts w:ascii="Times New Roman" w:hAnsi="Times New Roman"/>
        </w:rPr>
        <w:t>В пятидневный срок с момента извещения представитель Заказчика прибывает для дальнейшей приемки Изделий по количеству и качеству и составления двухстороннего акта. До прибытия представителя Заказчика Изделия должны находиться на ответственном хранении, на складе Исполнителя.</w:t>
      </w:r>
    </w:p>
    <w:p w:rsidR="000F11A9" w:rsidRPr="00824A39" w:rsidRDefault="000F11A9" w:rsidP="008964DB">
      <w:pPr>
        <w:numPr>
          <w:ilvl w:val="1"/>
          <w:numId w:val="8"/>
        </w:numPr>
        <w:spacing w:after="0" w:line="276" w:lineRule="auto"/>
        <w:ind w:left="567" w:hanging="567"/>
        <w:jc w:val="both"/>
        <w:rPr>
          <w:rFonts w:ascii="Times New Roman" w:hAnsi="Times New Roman"/>
        </w:rPr>
      </w:pPr>
      <w:r w:rsidRPr="00824A39">
        <w:rPr>
          <w:rFonts w:ascii="Times New Roman" w:hAnsi="Times New Roman"/>
        </w:rPr>
        <w:t>При отгрузке Изделий после обработки автотранспортом приемка по количеству происходит на складе Исполнителя представителем Заказчика. Заказчик должен принять Изделия и проверить их количество в день передачи Исполнителем по накладной формы М-15.</w:t>
      </w:r>
    </w:p>
    <w:p w:rsidR="00EC4810" w:rsidRPr="008F135B" w:rsidRDefault="00EC4810" w:rsidP="00EC4810">
      <w:pPr>
        <w:numPr>
          <w:ilvl w:val="1"/>
          <w:numId w:val="8"/>
        </w:numPr>
        <w:spacing w:after="0" w:line="276" w:lineRule="auto"/>
        <w:ind w:left="567" w:hanging="567"/>
        <w:jc w:val="both"/>
        <w:rPr>
          <w:rFonts w:ascii="Times New Roman" w:hAnsi="Times New Roman"/>
        </w:rPr>
      </w:pPr>
      <w:r w:rsidRPr="008F135B">
        <w:rPr>
          <w:rFonts w:ascii="Times New Roman" w:hAnsi="Times New Roman"/>
        </w:rPr>
        <w:t>Изделия должны соответствовать:</w:t>
      </w:r>
    </w:p>
    <w:p w:rsidR="00EC4810" w:rsidRPr="008F135B" w:rsidRDefault="00EC4810" w:rsidP="00EC4810">
      <w:pPr>
        <w:numPr>
          <w:ilvl w:val="1"/>
          <w:numId w:val="9"/>
        </w:numPr>
        <w:tabs>
          <w:tab w:val="left" w:pos="851"/>
        </w:tabs>
        <w:spacing w:after="0" w:line="276" w:lineRule="auto"/>
        <w:ind w:left="851" w:hanging="284"/>
        <w:jc w:val="both"/>
        <w:rPr>
          <w:rFonts w:ascii="Times New Roman" w:hAnsi="Times New Roman"/>
        </w:rPr>
      </w:pPr>
      <w:r w:rsidRPr="008F135B">
        <w:rPr>
          <w:rFonts w:ascii="Times New Roman" w:hAnsi="Times New Roman"/>
        </w:rPr>
        <w:lastRenderedPageBreak/>
        <w:t>по качеству – обязательным требованиям ГОСТ 9.307-2021.</w:t>
      </w:r>
    </w:p>
    <w:p w:rsidR="00EC4810" w:rsidRPr="008F135B" w:rsidRDefault="00EC4810" w:rsidP="00EC4810">
      <w:pPr>
        <w:numPr>
          <w:ilvl w:val="1"/>
          <w:numId w:val="9"/>
        </w:numPr>
        <w:tabs>
          <w:tab w:val="left" w:pos="851"/>
        </w:tabs>
        <w:spacing w:after="0" w:line="276" w:lineRule="auto"/>
        <w:ind w:left="851" w:hanging="284"/>
        <w:jc w:val="both"/>
        <w:rPr>
          <w:rFonts w:ascii="Times New Roman" w:hAnsi="Times New Roman"/>
        </w:rPr>
      </w:pPr>
      <w:r w:rsidRPr="008F135B">
        <w:rPr>
          <w:rFonts w:ascii="Times New Roman" w:hAnsi="Times New Roman"/>
        </w:rPr>
        <w:t>по наименованию, количеству (тн.) – заявке Заказчика.</w:t>
      </w:r>
    </w:p>
    <w:p w:rsidR="000F11A9" w:rsidRPr="00824A39" w:rsidRDefault="00EC4810" w:rsidP="008964DB">
      <w:pPr>
        <w:numPr>
          <w:ilvl w:val="1"/>
          <w:numId w:val="8"/>
        </w:numPr>
        <w:spacing w:after="0" w:line="276" w:lineRule="auto"/>
        <w:ind w:left="567" w:hanging="567"/>
        <w:jc w:val="both"/>
        <w:rPr>
          <w:rFonts w:ascii="Times New Roman" w:hAnsi="Times New Roman"/>
        </w:rPr>
      </w:pPr>
      <w:r w:rsidRPr="007B5D71">
        <w:rPr>
          <w:rFonts w:ascii="Times New Roman" w:hAnsi="Times New Roman"/>
        </w:rPr>
        <w:t>Количество Изделий при приёмке должно определяться в единицах измерения тонна</w:t>
      </w:r>
      <w:r w:rsidR="00E67C2E">
        <w:rPr>
          <w:rFonts w:ascii="Times New Roman" w:hAnsi="Times New Roman"/>
        </w:rPr>
        <w:t>х</w:t>
      </w:r>
      <w:r w:rsidRPr="007B5D71">
        <w:rPr>
          <w:rFonts w:ascii="Times New Roman" w:hAnsi="Times New Roman"/>
        </w:rPr>
        <w:t xml:space="preserve"> (или кг), которые указаны в заявке Заказчика, товаросопроводительных документах и приходном ордере</w:t>
      </w:r>
      <w:r>
        <w:rPr>
          <w:rFonts w:ascii="Times New Roman" w:hAnsi="Times New Roman"/>
        </w:rPr>
        <w:t>.</w:t>
      </w:r>
    </w:p>
    <w:p w:rsidR="000F11A9" w:rsidRPr="00824A39" w:rsidRDefault="000F11A9" w:rsidP="008964DB">
      <w:pPr>
        <w:numPr>
          <w:ilvl w:val="1"/>
          <w:numId w:val="8"/>
        </w:numPr>
        <w:autoSpaceDE w:val="0"/>
        <w:autoSpaceDN w:val="0"/>
        <w:adjustRightInd w:val="0"/>
        <w:spacing w:after="0" w:line="276" w:lineRule="auto"/>
        <w:ind w:left="567" w:hanging="567"/>
        <w:jc w:val="both"/>
        <w:rPr>
          <w:rFonts w:ascii="Times New Roman" w:hAnsi="Times New Roman"/>
        </w:rPr>
      </w:pPr>
      <w:r w:rsidRPr="00824A39">
        <w:rPr>
          <w:rFonts w:ascii="Times New Roman" w:hAnsi="Times New Roman"/>
        </w:rPr>
        <w:t>В случае несоответствия принимаемой партии Изделий (ее части) по количеству и/или качеству условиям Договора, составляется акт о недостатках, где указывается перечень недостатков, и сроки их устранения, который подписывается обеими сторонами.</w:t>
      </w:r>
      <w:bookmarkStart w:id="1" w:name="_ref_21960636"/>
      <w:r w:rsidRPr="00824A39">
        <w:rPr>
          <w:rFonts w:ascii="Times New Roman" w:hAnsi="Times New Roman"/>
        </w:rPr>
        <w:t xml:space="preserve"> Извещение об обнаружении Заказчиком скрытых недостатков в результате работы должно быть направлено Исполнителю не позднее 5 календарных дней с момента их обнаружения, </w:t>
      </w:r>
      <w:bookmarkStart w:id="2" w:name="_ref_21960637"/>
      <w:bookmarkEnd w:id="1"/>
      <w:r w:rsidRPr="00824A39">
        <w:rPr>
          <w:rFonts w:ascii="Times New Roman" w:hAnsi="Times New Roman"/>
        </w:rPr>
        <w:t>не позднее одного месяца со дня получения продукции предприятием, обнаружившим недостатки.</w:t>
      </w:r>
    </w:p>
    <w:bookmarkEnd w:id="2"/>
    <w:p w:rsidR="000F11A9" w:rsidRPr="00824A39" w:rsidRDefault="000F11A9" w:rsidP="008964DB">
      <w:pPr>
        <w:numPr>
          <w:ilvl w:val="1"/>
          <w:numId w:val="8"/>
        </w:numPr>
        <w:spacing w:after="0" w:line="276" w:lineRule="auto"/>
        <w:ind w:left="567" w:hanging="567"/>
        <w:jc w:val="both"/>
        <w:rPr>
          <w:rFonts w:ascii="Times New Roman" w:hAnsi="Times New Roman"/>
        </w:rPr>
      </w:pPr>
      <w:r w:rsidRPr="00824A39">
        <w:rPr>
          <w:rFonts w:ascii="Times New Roman" w:hAnsi="Times New Roman"/>
        </w:rPr>
        <w:t xml:space="preserve">Изделия после обработки отгружаются Заказчику по фактическому весу (до обработки), с указанием номенклатуры, используемой Исполнителем. </w:t>
      </w:r>
      <w:bookmarkStart w:id="3" w:name="_ref_33526465"/>
      <w:r w:rsidRPr="00824A39">
        <w:rPr>
          <w:rFonts w:ascii="Times New Roman" w:hAnsi="Times New Roman"/>
        </w:rPr>
        <w:t>Риск случайной гибели или случайного повреждения результата выполненной работы до ее приемки Заказчиком несет Исполнитель.</w:t>
      </w:r>
      <w:bookmarkEnd w:id="3"/>
    </w:p>
    <w:p w:rsidR="000F11A9" w:rsidRPr="00824A39" w:rsidRDefault="000F11A9" w:rsidP="008964DB">
      <w:pPr>
        <w:spacing w:line="276" w:lineRule="auto"/>
        <w:ind w:firstLine="567"/>
        <w:jc w:val="both"/>
        <w:rPr>
          <w:rFonts w:ascii="Times New Roman" w:hAnsi="Times New Roman"/>
        </w:rPr>
      </w:pPr>
    </w:p>
    <w:p w:rsidR="000F11A9" w:rsidRPr="00824A39" w:rsidRDefault="000F11A9" w:rsidP="008964DB">
      <w:pPr>
        <w:pStyle w:val="a9"/>
        <w:numPr>
          <w:ilvl w:val="0"/>
          <w:numId w:val="8"/>
        </w:numPr>
        <w:tabs>
          <w:tab w:val="left" w:pos="284"/>
        </w:tabs>
        <w:spacing w:line="276" w:lineRule="auto"/>
        <w:ind w:left="0" w:firstLine="0"/>
        <w:jc w:val="center"/>
        <w:rPr>
          <w:b/>
          <w:sz w:val="22"/>
          <w:szCs w:val="22"/>
        </w:rPr>
      </w:pPr>
      <w:r w:rsidRPr="00824A39">
        <w:rPr>
          <w:b/>
          <w:sz w:val="22"/>
          <w:szCs w:val="22"/>
        </w:rPr>
        <w:t>ОТВЕТСТВЕННОСТЬ СТОРОН</w:t>
      </w:r>
    </w:p>
    <w:p w:rsidR="000F11A9" w:rsidRPr="00824A39" w:rsidRDefault="000F11A9" w:rsidP="008964DB">
      <w:pPr>
        <w:pStyle w:val="a9"/>
        <w:numPr>
          <w:ilvl w:val="1"/>
          <w:numId w:val="10"/>
        </w:numPr>
        <w:spacing w:line="276" w:lineRule="auto"/>
        <w:ind w:left="567" w:hanging="567"/>
        <w:jc w:val="both"/>
        <w:rPr>
          <w:sz w:val="22"/>
          <w:szCs w:val="22"/>
        </w:rPr>
      </w:pPr>
      <w:r w:rsidRPr="00824A39">
        <w:rPr>
          <w:sz w:val="22"/>
          <w:szCs w:val="22"/>
        </w:rPr>
        <w:t>В случае несвоевременной оплаты Заказчиком стоимости цинкования Изделий, Заказчик уплачивает Исполнителю пеню в размере 0,1% от невыплаченной в срок суммы за каждый день просрочки, но не более 5% от суммы неисполненных обязательств.</w:t>
      </w:r>
    </w:p>
    <w:p w:rsidR="000F11A9" w:rsidRPr="00824A39" w:rsidRDefault="000F11A9" w:rsidP="008964DB">
      <w:pPr>
        <w:numPr>
          <w:ilvl w:val="1"/>
          <w:numId w:val="10"/>
        </w:numPr>
        <w:spacing w:after="0" w:line="276" w:lineRule="auto"/>
        <w:ind w:left="567" w:hanging="567"/>
        <w:jc w:val="both"/>
        <w:rPr>
          <w:rFonts w:ascii="Times New Roman" w:hAnsi="Times New Roman"/>
        </w:rPr>
      </w:pPr>
      <w:r w:rsidRPr="00824A39">
        <w:rPr>
          <w:rFonts w:ascii="Times New Roman" w:hAnsi="Times New Roman"/>
        </w:rPr>
        <w:t>В случае задержки сроков отгрузки оцинкованных Изделий, Исполнитель уплачивает Заказчику пеню в размере 0,1% от общей суммы, не отгруженных оцинкованных Изделий за каждый день задержки, но не более 5% от суммы неисполненных обязательств.</w:t>
      </w:r>
    </w:p>
    <w:p w:rsidR="000F11A9" w:rsidRPr="00824A39" w:rsidRDefault="000F11A9" w:rsidP="008964DB">
      <w:pPr>
        <w:numPr>
          <w:ilvl w:val="1"/>
          <w:numId w:val="10"/>
        </w:numPr>
        <w:spacing w:after="0" w:line="276" w:lineRule="auto"/>
        <w:ind w:left="567" w:hanging="567"/>
        <w:jc w:val="both"/>
        <w:rPr>
          <w:rFonts w:ascii="Times New Roman" w:hAnsi="Times New Roman"/>
        </w:rPr>
      </w:pPr>
      <w:r w:rsidRPr="00824A39">
        <w:rPr>
          <w:rFonts w:ascii="Times New Roman" w:hAnsi="Times New Roman"/>
        </w:rPr>
        <w:t>В случае помещения Изделий после обработки на ответственное хранение по основанию, предусмотренному п.3.4. настоящего договора, Заказчик уплачивает Исполнителю за складские расходы, начиная с первого дня хранения.</w:t>
      </w:r>
    </w:p>
    <w:p w:rsidR="000F11A9" w:rsidRPr="00824A39" w:rsidRDefault="00EC4810" w:rsidP="008964DB">
      <w:pPr>
        <w:numPr>
          <w:ilvl w:val="1"/>
          <w:numId w:val="10"/>
        </w:numPr>
        <w:spacing w:after="0" w:line="276" w:lineRule="auto"/>
        <w:ind w:left="567" w:hanging="567"/>
        <w:jc w:val="both"/>
        <w:rPr>
          <w:rFonts w:ascii="Times New Roman" w:hAnsi="Times New Roman"/>
        </w:rPr>
      </w:pPr>
      <w:r w:rsidRPr="00824A39">
        <w:rPr>
          <w:rFonts w:ascii="Times New Roman" w:hAnsi="Times New Roman"/>
        </w:rPr>
        <w:t>В случае обнаружения недостатков в нанесенном покрытии, не предусмотренных ГОСТ 9.307-</w:t>
      </w:r>
      <w:r>
        <w:rPr>
          <w:rFonts w:ascii="Times New Roman" w:hAnsi="Times New Roman"/>
        </w:rPr>
        <w:t>2021</w:t>
      </w:r>
      <w:r w:rsidRPr="00824A39">
        <w:rPr>
          <w:rFonts w:ascii="Times New Roman" w:hAnsi="Times New Roman"/>
        </w:rPr>
        <w:t>, Заказчик вправе требовать исправления выявленных недостатков за счет Исполнителя</w:t>
      </w:r>
      <w:r w:rsidR="000F11A9" w:rsidRPr="00824A39">
        <w:rPr>
          <w:rFonts w:ascii="Times New Roman" w:hAnsi="Times New Roman"/>
        </w:rPr>
        <w:t>.</w:t>
      </w:r>
    </w:p>
    <w:p w:rsidR="000F11A9" w:rsidRPr="00824A39" w:rsidRDefault="000F11A9" w:rsidP="008964DB">
      <w:pPr>
        <w:numPr>
          <w:ilvl w:val="1"/>
          <w:numId w:val="10"/>
        </w:numPr>
        <w:spacing w:after="0" w:line="276" w:lineRule="auto"/>
        <w:ind w:left="567" w:hanging="567"/>
        <w:jc w:val="both"/>
        <w:rPr>
          <w:rFonts w:ascii="Times New Roman" w:hAnsi="Times New Roman"/>
        </w:rPr>
      </w:pPr>
      <w:r w:rsidRPr="00824A39">
        <w:rPr>
          <w:rFonts w:ascii="Times New Roman" w:hAnsi="Times New Roman"/>
        </w:rPr>
        <w:t>Стороны предпримут все усилия для разрешения споров и разногласий, возникающих при исполнении договора путем переговоров, а также в претензионном порядке. Срок рассмотрения претензии – 20 (двадцать)</w:t>
      </w:r>
      <w:r w:rsidR="007609F9">
        <w:rPr>
          <w:rFonts w:ascii="Times New Roman" w:hAnsi="Times New Roman"/>
        </w:rPr>
        <w:t xml:space="preserve"> рабочих</w:t>
      </w:r>
      <w:r w:rsidRPr="00824A39">
        <w:rPr>
          <w:rFonts w:ascii="Times New Roman" w:hAnsi="Times New Roman"/>
        </w:rPr>
        <w:t xml:space="preserve"> дней с момента ее получения или даты, когда она должна была быть получена. </w:t>
      </w:r>
    </w:p>
    <w:p w:rsidR="000F11A9" w:rsidRPr="00824A39" w:rsidRDefault="000F11A9" w:rsidP="008964DB">
      <w:pPr>
        <w:numPr>
          <w:ilvl w:val="1"/>
          <w:numId w:val="10"/>
        </w:numPr>
        <w:spacing w:after="0" w:line="276" w:lineRule="auto"/>
        <w:ind w:left="567" w:hanging="567"/>
        <w:jc w:val="both"/>
        <w:rPr>
          <w:rFonts w:ascii="Times New Roman" w:hAnsi="Times New Roman"/>
        </w:rPr>
      </w:pPr>
      <w:r w:rsidRPr="00824A39">
        <w:rPr>
          <w:rFonts w:ascii="Times New Roman" w:hAnsi="Times New Roman"/>
        </w:rPr>
        <w:t>Все споры, разногласия, требования или претензии, возникающие из договора или в связи с ним, в том числе касающиеся его заключения, исполнения, нарушения, прекращения или недействительности, не разрешенные в досудебном порядке подлежат окончательному разреше</w:t>
      </w:r>
      <w:r w:rsidR="006E0102">
        <w:rPr>
          <w:rFonts w:ascii="Times New Roman" w:hAnsi="Times New Roman"/>
        </w:rPr>
        <w:t>нию в Арбитражном суде г. Москвы</w:t>
      </w:r>
      <w:r w:rsidRPr="00824A39">
        <w:rPr>
          <w:rFonts w:ascii="Times New Roman" w:hAnsi="Times New Roman"/>
        </w:rPr>
        <w:t xml:space="preserve">, а в случае возникновения спора подведомственного судам общей юрисдикции, спор подлежит рассмотрению в суде общей юрисдикции по месту </w:t>
      </w:r>
      <w:r w:rsidRPr="00D13CA8">
        <w:rPr>
          <w:rFonts w:ascii="Times New Roman" w:hAnsi="Times New Roman"/>
        </w:rPr>
        <w:t>нахождения</w:t>
      </w:r>
      <w:r w:rsidR="00D13CA8" w:rsidRPr="00D13CA8">
        <w:rPr>
          <w:rFonts w:ascii="Times New Roman" w:hAnsi="Times New Roman"/>
        </w:rPr>
        <w:t xml:space="preserve"> Истца</w:t>
      </w:r>
      <w:r w:rsidRPr="00D13CA8">
        <w:rPr>
          <w:rFonts w:ascii="Times New Roman" w:hAnsi="Times New Roman"/>
        </w:rPr>
        <w:t>.</w:t>
      </w:r>
    </w:p>
    <w:p w:rsidR="000F11A9" w:rsidRPr="00824A39" w:rsidRDefault="000F11A9" w:rsidP="008964DB">
      <w:pPr>
        <w:spacing w:line="276" w:lineRule="auto"/>
        <w:ind w:firstLine="567"/>
        <w:jc w:val="both"/>
        <w:rPr>
          <w:rFonts w:ascii="Times New Roman" w:hAnsi="Times New Roman"/>
        </w:rPr>
      </w:pPr>
    </w:p>
    <w:p w:rsidR="000F11A9" w:rsidRPr="00824A39" w:rsidRDefault="000F11A9" w:rsidP="008964DB">
      <w:pPr>
        <w:pStyle w:val="a9"/>
        <w:numPr>
          <w:ilvl w:val="0"/>
          <w:numId w:val="10"/>
        </w:numPr>
        <w:tabs>
          <w:tab w:val="left" w:pos="284"/>
        </w:tabs>
        <w:spacing w:line="276" w:lineRule="auto"/>
        <w:ind w:left="0" w:firstLine="0"/>
        <w:jc w:val="center"/>
        <w:rPr>
          <w:b/>
          <w:sz w:val="22"/>
          <w:szCs w:val="22"/>
        </w:rPr>
      </w:pPr>
      <w:r w:rsidRPr="00824A39">
        <w:rPr>
          <w:b/>
          <w:sz w:val="22"/>
          <w:szCs w:val="22"/>
        </w:rPr>
        <w:t>ФОРС-МАЖОР</w:t>
      </w:r>
    </w:p>
    <w:p w:rsidR="000F11A9" w:rsidRPr="00824A39" w:rsidRDefault="000F11A9" w:rsidP="008964DB">
      <w:pPr>
        <w:pStyle w:val="2"/>
        <w:numPr>
          <w:ilvl w:val="1"/>
          <w:numId w:val="10"/>
        </w:numPr>
        <w:spacing w:line="276" w:lineRule="auto"/>
        <w:ind w:left="567" w:hanging="567"/>
        <w:jc w:val="both"/>
        <w:rPr>
          <w:sz w:val="22"/>
          <w:szCs w:val="22"/>
        </w:rPr>
      </w:pPr>
      <w:r w:rsidRPr="00824A39">
        <w:rPr>
          <w:sz w:val="22"/>
          <w:szCs w:val="22"/>
        </w:rPr>
        <w:t>В случае наступления у Исполнителя и/или Заказчика форс-мажорных обстоятельств (пожар, наводнение, землетрясение, война, военные операции любого характера, блокады, запреты на экспорт или импорт, забастовки всеобщего характера) срок выполнения настоящего договора отодвигается соразмерно времени действия обстоятельств.</w:t>
      </w:r>
    </w:p>
    <w:p w:rsidR="000F11A9" w:rsidRPr="00824A39" w:rsidRDefault="000F11A9" w:rsidP="008964DB">
      <w:pPr>
        <w:pStyle w:val="2"/>
        <w:numPr>
          <w:ilvl w:val="1"/>
          <w:numId w:val="10"/>
        </w:numPr>
        <w:spacing w:line="276" w:lineRule="auto"/>
        <w:ind w:left="567" w:hanging="567"/>
        <w:jc w:val="both"/>
        <w:rPr>
          <w:sz w:val="22"/>
          <w:szCs w:val="22"/>
        </w:rPr>
      </w:pPr>
      <w:r w:rsidRPr="00824A39">
        <w:rPr>
          <w:sz w:val="22"/>
          <w:szCs w:val="22"/>
        </w:rPr>
        <w:t>Если, несмотря на все предпринятые меры, эти обстоятельства продолжаются более трех месяцев, то обе Стороны имеют право отказаться от своих обязательств по выполнению договора. В этом случае ни одна из Сторон не имеет права на возмещение убытка. Сторона, оказавшаяся не в состоянии выполнить свои обязательства по данному договору вследствие обстоятельств форс-мажор, обязана не позднее чем через шесть дней известить другую Сторону о начале действия обстоятельств, которые задерживают выполнение данного договора.</w:t>
      </w:r>
    </w:p>
    <w:p w:rsidR="000F11A9" w:rsidRPr="00824A39" w:rsidRDefault="000F11A9" w:rsidP="008964DB">
      <w:pPr>
        <w:numPr>
          <w:ilvl w:val="1"/>
          <w:numId w:val="10"/>
        </w:numPr>
        <w:spacing w:after="0" w:line="276" w:lineRule="auto"/>
        <w:ind w:left="567" w:hanging="567"/>
        <w:jc w:val="both"/>
        <w:rPr>
          <w:rFonts w:ascii="Times New Roman" w:hAnsi="Times New Roman"/>
        </w:rPr>
      </w:pPr>
      <w:r w:rsidRPr="00824A39">
        <w:rPr>
          <w:rFonts w:ascii="Times New Roman" w:hAnsi="Times New Roman"/>
        </w:rPr>
        <w:t>Подтверждением факта наступления форс-мажорных обстоятельств является справка уполномоченных органов.</w:t>
      </w:r>
    </w:p>
    <w:p w:rsidR="000F11A9" w:rsidRPr="00824A39" w:rsidRDefault="000F11A9" w:rsidP="008964DB">
      <w:pPr>
        <w:pStyle w:val="2"/>
        <w:numPr>
          <w:ilvl w:val="1"/>
          <w:numId w:val="10"/>
        </w:numPr>
        <w:spacing w:line="276" w:lineRule="auto"/>
        <w:ind w:left="567" w:hanging="567"/>
        <w:jc w:val="both"/>
        <w:rPr>
          <w:sz w:val="22"/>
          <w:szCs w:val="22"/>
        </w:rPr>
      </w:pPr>
      <w:r w:rsidRPr="00824A39">
        <w:rPr>
          <w:sz w:val="22"/>
          <w:szCs w:val="22"/>
        </w:rPr>
        <w:lastRenderedPageBreak/>
        <w:t>Не уведомление или несвоевременное уведомление о наступлении форс-мажорных обстоятельств лишает Исполнителя или Заказчика права ссылаться на них.</w:t>
      </w:r>
    </w:p>
    <w:p w:rsidR="000F11A9" w:rsidRPr="00824A39" w:rsidRDefault="000F11A9" w:rsidP="008964DB">
      <w:pPr>
        <w:spacing w:line="276" w:lineRule="auto"/>
        <w:ind w:right="-115"/>
        <w:jc w:val="both"/>
        <w:rPr>
          <w:rFonts w:ascii="Times New Roman" w:hAnsi="Times New Roman"/>
        </w:rPr>
      </w:pPr>
    </w:p>
    <w:p w:rsidR="000F11A9" w:rsidRPr="00824A39" w:rsidRDefault="000F11A9" w:rsidP="008964DB">
      <w:pPr>
        <w:numPr>
          <w:ilvl w:val="0"/>
          <w:numId w:val="1"/>
        </w:numPr>
        <w:tabs>
          <w:tab w:val="left" w:pos="284"/>
        </w:tabs>
        <w:spacing w:after="0" w:line="276" w:lineRule="auto"/>
        <w:ind w:left="0" w:right="-115" w:firstLine="0"/>
        <w:jc w:val="center"/>
        <w:rPr>
          <w:rFonts w:ascii="Times New Roman" w:hAnsi="Times New Roman"/>
          <w:b/>
        </w:rPr>
      </w:pPr>
      <w:r w:rsidRPr="00824A39">
        <w:rPr>
          <w:rFonts w:ascii="Times New Roman" w:hAnsi="Times New Roman"/>
          <w:b/>
        </w:rPr>
        <w:t>СРОКИ</w:t>
      </w:r>
      <w:r w:rsidRPr="00824A39">
        <w:rPr>
          <w:rFonts w:ascii="Times New Roman" w:hAnsi="Times New Roman"/>
        </w:rPr>
        <w:t xml:space="preserve"> </w:t>
      </w:r>
      <w:r w:rsidRPr="00824A39">
        <w:rPr>
          <w:rFonts w:ascii="Times New Roman" w:hAnsi="Times New Roman"/>
          <w:b/>
        </w:rPr>
        <w:t>ДЕЙСТВИЯ ДОГОВОРА</w:t>
      </w:r>
    </w:p>
    <w:p w:rsidR="000F11A9" w:rsidRPr="00824A39" w:rsidRDefault="000F11A9" w:rsidP="008964DB">
      <w:pPr>
        <w:numPr>
          <w:ilvl w:val="1"/>
          <w:numId w:val="1"/>
        </w:numPr>
        <w:spacing w:after="0" w:line="276" w:lineRule="auto"/>
        <w:ind w:left="567" w:hanging="567"/>
        <w:jc w:val="both"/>
        <w:rPr>
          <w:rFonts w:ascii="Times New Roman" w:hAnsi="Times New Roman"/>
        </w:rPr>
      </w:pPr>
      <w:r w:rsidRPr="00824A39">
        <w:rPr>
          <w:rFonts w:ascii="Times New Roman" w:hAnsi="Times New Roman"/>
        </w:rPr>
        <w:t xml:space="preserve">Настоящий договор вступает в силу с момента подписания его обеими Сторонами и действует до </w:t>
      </w:r>
      <w:permStart w:id="1400656449" w:edGrp="everyone"/>
      <w:r w:rsidR="00E53EEB">
        <w:rPr>
          <w:rFonts w:ascii="Times New Roman" w:hAnsi="Times New Roman"/>
          <w:noProof/>
          <w:lang w:eastAsia="ru-RU"/>
        </w:rPr>
        <w:drawing>
          <wp:anchor distT="0" distB="0" distL="114300" distR="114300" simplePos="0" relativeHeight="251656192" behindDoc="0" locked="0" layoutInCell="1" allowOverlap="1">
            <wp:simplePos x="0" y="0"/>
            <wp:positionH relativeFrom="column">
              <wp:posOffset>3517900</wp:posOffset>
            </wp:positionH>
            <wp:positionV relativeFrom="paragraph">
              <wp:posOffset>3358515</wp:posOffset>
            </wp:positionV>
            <wp:extent cx="24765" cy="24765"/>
            <wp:effectExtent l="0" t="0" r="0" b="0"/>
            <wp:wrapNone/>
            <wp:docPr id="2" name="Рукописный ввод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укописный ввод 1"/>
                    <pic:cNvPicPr>
                      <a:picLocks noRot="1"/>
                    </pic:cNvPicPr>
                  </pic:nvPicPr>
                  <pic:blipFill>
                    <a:blip r:embed="rId8" cstate="print"/>
                    <a:srcRect/>
                    <a:stretch>
                      <a:fillRect/>
                    </a:stretch>
                  </pic:blipFill>
                  <pic:spPr bwMode="auto">
                    <a:xfrm>
                      <a:off x="0" y="0"/>
                      <a:ext cx="24765" cy="24765"/>
                    </a:xfrm>
                    <a:prstGeom prst="rect">
                      <a:avLst/>
                    </a:prstGeom>
                    <a:noFill/>
                  </pic:spPr>
                </pic:pic>
              </a:graphicData>
            </a:graphic>
          </wp:anchor>
        </w:drawing>
      </w:r>
      <w:r w:rsidR="00E53EEB">
        <w:rPr>
          <w:rFonts w:ascii="Times New Roman" w:hAnsi="Times New Roman"/>
          <w:noProof/>
          <w:lang w:eastAsia="ru-RU"/>
        </w:rPr>
        <w:drawing>
          <wp:anchor distT="0" distB="0" distL="114300" distR="114300" simplePos="0" relativeHeight="251657216" behindDoc="0" locked="0" layoutInCell="1" allowOverlap="1">
            <wp:simplePos x="0" y="0"/>
            <wp:positionH relativeFrom="column">
              <wp:posOffset>1231900</wp:posOffset>
            </wp:positionH>
            <wp:positionV relativeFrom="paragraph">
              <wp:posOffset>3720465</wp:posOffset>
            </wp:positionV>
            <wp:extent cx="42545" cy="24765"/>
            <wp:effectExtent l="0" t="0" r="0" b="0"/>
            <wp:wrapNone/>
            <wp:docPr id="5" name="Рукописный ввод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укописный ввод 2"/>
                    <pic:cNvPicPr>
                      <a:picLocks noRot="1"/>
                    </pic:cNvPicPr>
                  </pic:nvPicPr>
                  <pic:blipFill>
                    <a:blip r:embed="rId9" cstate="print"/>
                    <a:srcRect/>
                    <a:stretch>
                      <a:fillRect/>
                    </a:stretch>
                  </pic:blipFill>
                  <pic:spPr bwMode="auto">
                    <a:xfrm>
                      <a:off x="0" y="0"/>
                      <a:ext cx="42545" cy="24765"/>
                    </a:xfrm>
                    <a:prstGeom prst="rect">
                      <a:avLst/>
                    </a:prstGeom>
                    <a:noFill/>
                  </pic:spPr>
                </pic:pic>
              </a:graphicData>
            </a:graphic>
          </wp:anchor>
        </w:drawing>
      </w:r>
      <w:r w:rsidR="00E53EEB">
        <w:rPr>
          <w:rFonts w:ascii="Times New Roman" w:hAnsi="Times New Roman"/>
          <w:noProof/>
          <w:lang w:eastAsia="ru-RU"/>
        </w:rPr>
        <w:drawing>
          <wp:anchor distT="0" distB="0" distL="114300" distR="114300" simplePos="0" relativeHeight="251658240" behindDoc="0" locked="0" layoutInCell="1" allowOverlap="1">
            <wp:simplePos x="0" y="0"/>
            <wp:positionH relativeFrom="column">
              <wp:posOffset>1269365</wp:posOffset>
            </wp:positionH>
            <wp:positionV relativeFrom="paragraph">
              <wp:posOffset>3672205</wp:posOffset>
            </wp:positionV>
            <wp:extent cx="36195" cy="36195"/>
            <wp:effectExtent l="19050" t="0" r="1905" b="0"/>
            <wp:wrapNone/>
            <wp:docPr id="4" name="Рукописный ввод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укописный ввод 3"/>
                    <pic:cNvPicPr>
                      <a:picLocks noRot="1"/>
                    </pic:cNvPicPr>
                  </pic:nvPicPr>
                  <pic:blipFill>
                    <a:blip r:embed="rId10" cstate="print"/>
                    <a:srcRect/>
                    <a:stretch>
                      <a:fillRect/>
                    </a:stretch>
                  </pic:blipFill>
                  <pic:spPr bwMode="auto">
                    <a:xfrm>
                      <a:off x="0" y="0"/>
                      <a:ext cx="36195" cy="36195"/>
                    </a:xfrm>
                    <a:prstGeom prst="rect">
                      <a:avLst/>
                    </a:prstGeom>
                    <a:noFill/>
                  </pic:spPr>
                </pic:pic>
              </a:graphicData>
            </a:graphic>
          </wp:anchor>
        </w:drawing>
      </w:r>
      <w:r w:rsidR="00E53EEB">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803275</wp:posOffset>
            </wp:positionH>
            <wp:positionV relativeFrom="paragraph">
              <wp:posOffset>1929765</wp:posOffset>
            </wp:positionV>
            <wp:extent cx="24765" cy="24765"/>
            <wp:effectExtent l="0" t="0" r="0" b="0"/>
            <wp:wrapNone/>
            <wp:docPr id="3" name="Рукописный ввод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укописный ввод 4"/>
                    <pic:cNvPicPr>
                      <a:picLocks noRot="1"/>
                    </pic:cNvPicPr>
                  </pic:nvPicPr>
                  <pic:blipFill>
                    <a:blip r:embed="rId8" cstate="print"/>
                    <a:srcRect/>
                    <a:stretch>
                      <a:fillRect/>
                    </a:stretch>
                  </pic:blipFill>
                  <pic:spPr bwMode="auto">
                    <a:xfrm>
                      <a:off x="0" y="0"/>
                      <a:ext cx="24765" cy="24765"/>
                    </a:xfrm>
                    <a:prstGeom prst="rect">
                      <a:avLst/>
                    </a:prstGeom>
                    <a:noFill/>
                  </pic:spPr>
                </pic:pic>
              </a:graphicData>
            </a:graphic>
          </wp:anchor>
        </w:drawing>
      </w:r>
      <w:r w:rsidR="00071854">
        <w:rPr>
          <w:b/>
        </w:rPr>
        <w:fldChar w:fldCharType="begin">
          <w:ffData>
            <w:name w:val="Срок"/>
            <w:enabled/>
            <w:calcOnExit w:val="0"/>
            <w:textInput>
              <w:default w:val="СРОК"/>
            </w:textInput>
          </w:ffData>
        </w:fldChar>
      </w:r>
      <w:bookmarkStart w:id="4" w:name="Срок"/>
      <w:r w:rsidR="00BB0192">
        <w:rPr>
          <w:b/>
        </w:rPr>
        <w:instrText xml:space="preserve"> FORMTEXT </w:instrText>
      </w:r>
      <w:r w:rsidR="00071854">
        <w:rPr>
          <w:b/>
        </w:rPr>
      </w:r>
      <w:r w:rsidR="00071854">
        <w:rPr>
          <w:b/>
        </w:rPr>
        <w:fldChar w:fldCharType="separate"/>
      </w:r>
      <w:r w:rsidR="00BB0192">
        <w:rPr>
          <w:b/>
          <w:noProof/>
        </w:rPr>
        <w:t>31 января 2028 г.</w:t>
      </w:r>
      <w:r w:rsidR="00071854">
        <w:rPr>
          <w:b/>
        </w:rPr>
        <w:fldChar w:fldCharType="end"/>
      </w:r>
      <w:bookmarkEnd w:id="4"/>
    </w:p>
    <w:permEnd w:id="1400656449"/>
    <w:p w:rsidR="000F11A9" w:rsidRPr="00824A39" w:rsidRDefault="000F11A9" w:rsidP="008964DB">
      <w:pPr>
        <w:numPr>
          <w:ilvl w:val="1"/>
          <w:numId w:val="1"/>
        </w:numPr>
        <w:spacing w:after="0" w:line="276" w:lineRule="auto"/>
        <w:ind w:left="567" w:right="-115" w:hanging="567"/>
        <w:jc w:val="both"/>
        <w:rPr>
          <w:rFonts w:ascii="Times New Roman" w:hAnsi="Times New Roman"/>
        </w:rPr>
      </w:pPr>
      <w:r w:rsidRPr="00824A39">
        <w:rPr>
          <w:rFonts w:ascii="Times New Roman" w:hAnsi="Times New Roman"/>
        </w:rPr>
        <w:t>Окончание срока действия договора не освобождает Стороны от выполнения своих договорных обязательств, возникших в период действия настоящего договора.</w:t>
      </w:r>
    </w:p>
    <w:p w:rsidR="000F11A9" w:rsidRPr="00824A39" w:rsidRDefault="000F11A9" w:rsidP="008964DB">
      <w:pPr>
        <w:numPr>
          <w:ilvl w:val="1"/>
          <w:numId w:val="1"/>
        </w:numPr>
        <w:spacing w:after="0" w:line="276" w:lineRule="auto"/>
        <w:ind w:left="567" w:right="-115" w:hanging="567"/>
        <w:jc w:val="both"/>
        <w:rPr>
          <w:rFonts w:ascii="Times New Roman" w:hAnsi="Times New Roman"/>
        </w:rPr>
      </w:pPr>
      <w:r w:rsidRPr="00824A39">
        <w:rPr>
          <w:rFonts w:ascii="Times New Roman" w:hAnsi="Times New Roman"/>
        </w:rPr>
        <w:t>Если ни одна из Сторон за один месяц до окончания срока действия настоящего договора не заявит о его прекращении, договор</w:t>
      </w:r>
      <w:r w:rsidR="00C12B13" w:rsidRPr="00824A39">
        <w:rPr>
          <w:rFonts w:ascii="Times New Roman" w:hAnsi="Times New Roman"/>
        </w:rPr>
        <w:t xml:space="preserve"> автоматически пролонгируется</w:t>
      </w:r>
      <w:r w:rsidRPr="00824A39">
        <w:rPr>
          <w:rFonts w:ascii="Times New Roman" w:hAnsi="Times New Roman"/>
        </w:rPr>
        <w:t xml:space="preserve"> </w:t>
      </w:r>
      <w:r w:rsidR="00C12B13" w:rsidRPr="00824A39">
        <w:rPr>
          <w:rFonts w:ascii="Times New Roman" w:hAnsi="Times New Roman"/>
        </w:rPr>
        <w:t xml:space="preserve">каждый год </w:t>
      </w:r>
      <w:r w:rsidRPr="00824A39">
        <w:rPr>
          <w:rFonts w:ascii="Times New Roman" w:hAnsi="Times New Roman"/>
        </w:rPr>
        <w:t xml:space="preserve">на тех же условиях. </w:t>
      </w:r>
    </w:p>
    <w:p w:rsidR="000F11A9" w:rsidRPr="00824A39" w:rsidRDefault="000F11A9" w:rsidP="008964DB">
      <w:pPr>
        <w:numPr>
          <w:ilvl w:val="1"/>
          <w:numId w:val="1"/>
        </w:numPr>
        <w:spacing w:after="0" w:line="276" w:lineRule="auto"/>
        <w:ind w:left="567" w:right="-115" w:hanging="567"/>
        <w:jc w:val="both"/>
        <w:rPr>
          <w:rFonts w:ascii="Times New Roman" w:hAnsi="Times New Roman"/>
        </w:rPr>
      </w:pPr>
      <w:r w:rsidRPr="00824A39">
        <w:rPr>
          <w:rFonts w:ascii="Times New Roman" w:hAnsi="Times New Roman"/>
        </w:rPr>
        <w:t>Настоящий договор, может быть, расторгнут до окончания срока действия:</w:t>
      </w:r>
    </w:p>
    <w:p w:rsidR="000F11A9" w:rsidRPr="00824A39" w:rsidRDefault="000F11A9" w:rsidP="008964DB">
      <w:pPr>
        <w:pStyle w:val="a9"/>
        <w:numPr>
          <w:ilvl w:val="2"/>
          <w:numId w:val="1"/>
        </w:numPr>
        <w:spacing w:line="276" w:lineRule="auto"/>
        <w:ind w:left="567" w:hanging="567"/>
        <w:jc w:val="both"/>
        <w:rPr>
          <w:sz w:val="22"/>
          <w:szCs w:val="22"/>
        </w:rPr>
      </w:pPr>
      <w:r w:rsidRPr="00824A39">
        <w:rPr>
          <w:sz w:val="22"/>
          <w:szCs w:val="22"/>
        </w:rPr>
        <w:t>по обоюдному соглашению Сторон, оформленному в письменной форме;</w:t>
      </w:r>
    </w:p>
    <w:p w:rsidR="000F11A9" w:rsidRPr="00824A39" w:rsidRDefault="00411F76" w:rsidP="008964DB">
      <w:pPr>
        <w:pStyle w:val="a9"/>
        <w:numPr>
          <w:ilvl w:val="2"/>
          <w:numId w:val="1"/>
        </w:numPr>
        <w:spacing w:line="276" w:lineRule="auto"/>
        <w:ind w:left="567" w:hanging="567"/>
        <w:jc w:val="both"/>
        <w:rPr>
          <w:sz w:val="22"/>
          <w:szCs w:val="22"/>
        </w:rPr>
      </w:pPr>
      <w:r w:rsidRPr="007D27BB">
        <w:rPr>
          <w:rFonts w:eastAsia="Calibri"/>
          <w:sz w:val="24"/>
          <w:szCs w:val="24"/>
        </w:rPr>
        <w:t>при возникновении обстоятельств непреодолимой силы согласно разделу 7 договора</w:t>
      </w:r>
      <w:r w:rsidR="000F11A9" w:rsidRPr="00824A39">
        <w:rPr>
          <w:sz w:val="22"/>
          <w:szCs w:val="22"/>
        </w:rPr>
        <w:t>;</w:t>
      </w:r>
    </w:p>
    <w:p w:rsidR="000F11A9" w:rsidRPr="00824A39" w:rsidRDefault="000F11A9" w:rsidP="008964DB">
      <w:pPr>
        <w:pStyle w:val="a9"/>
        <w:numPr>
          <w:ilvl w:val="2"/>
          <w:numId w:val="1"/>
        </w:numPr>
        <w:spacing w:line="276" w:lineRule="auto"/>
        <w:ind w:left="567" w:hanging="567"/>
        <w:jc w:val="both"/>
        <w:rPr>
          <w:sz w:val="22"/>
          <w:szCs w:val="22"/>
        </w:rPr>
      </w:pPr>
      <w:r w:rsidRPr="00824A39">
        <w:rPr>
          <w:sz w:val="22"/>
          <w:szCs w:val="22"/>
        </w:rPr>
        <w:t>в иных случаях, установленных Гражданским кодексом РФ.</w:t>
      </w:r>
    </w:p>
    <w:p w:rsidR="000F11A9" w:rsidRPr="00824A39" w:rsidRDefault="000F11A9" w:rsidP="008964DB">
      <w:pPr>
        <w:numPr>
          <w:ilvl w:val="1"/>
          <w:numId w:val="1"/>
        </w:numPr>
        <w:spacing w:after="0" w:line="276" w:lineRule="auto"/>
        <w:ind w:left="567" w:hanging="567"/>
        <w:jc w:val="both"/>
        <w:rPr>
          <w:rFonts w:ascii="Times New Roman" w:hAnsi="Times New Roman"/>
          <w:b/>
        </w:rPr>
      </w:pPr>
      <w:r w:rsidRPr="00824A39">
        <w:rPr>
          <w:rFonts w:ascii="Times New Roman" w:hAnsi="Times New Roman"/>
        </w:rPr>
        <w:t>Расторжение договора по инициативе одной из Сторон не допускается за исключением случая систематического нарушения одной из Сторон своих обязательств. В этом случае уведомление о намерении расторгнуть договор в одностороннем порядке, с указанием причин расторжения, оформляется в письменной форме и направляется другой Стороне не позднее, чем за месяц до даты расторжения.</w:t>
      </w:r>
    </w:p>
    <w:p w:rsidR="000F11A9" w:rsidRPr="00824A39" w:rsidRDefault="000F11A9" w:rsidP="008964DB">
      <w:pPr>
        <w:spacing w:line="276" w:lineRule="auto"/>
        <w:ind w:firstLine="567"/>
        <w:jc w:val="both"/>
        <w:rPr>
          <w:rFonts w:ascii="Times New Roman" w:hAnsi="Times New Roman"/>
          <w:b/>
        </w:rPr>
      </w:pPr>
    </w:p>
    <w:p w:rsidR="000F11A9" w:rsidRPr="00824A39" w:rsidRDefault="000F11A9" w:rsidP="008964DB">
      <w:pPr>
        <w:pStyle w:val="a9"/>
        <w:numPr>
          <w:ilvl w:val="0"/>
          <w:numId w:val="1"/>
        </w:numPr>
        <w:tabs>
          <w:tab w:val="num" w:pos="284"/>
        </w:tabs>
        <w:spacing w:line="276" w:lineRule="auto"/>
        <w:ind w:left="0" w:firstLine="0"/>
        <w:jc w:val="center"/>
        <w:rPr>
          <w:b/>
          <w:sz w:val="22"/>
          <w:szCs w:val="22"/>
        </w:rPr>
      </w:pPr>
      <w:r w:rsidRPr="00824A39">
        <w:rPr>
          <w:b/>
          <w:sz w:val="22"/>
          <w:szCs w:val="22"/>
        </w:rPr>
        <w:t>ПРОЧИЕ</w:t>
      </w:r>
      <w:r w:rsidRPr="00824A39">
        <w:rPr>
          <w:sz w:val="22"/>
          <w:szCs w:val="22"/>
        </w:rPr>
        <w:t xml:space="preserve"> </w:t>
      </w:r>
      <w:r w:rsidRPr="00824A39">
        <w:rPr>
          <w:b/>
          <w:sz w:val="22"/>
          <w:szCs w:val="22"/>
        </w:rPr>
        <w:t>УСЛОВИЯ</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Стороны не вправе передавать свои обязательства по договору третьему лицу без получения предварительного письменного согласования другой Стороны.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При подписании договора Стороны гарантируют, что:</w:t>
      </w:r>
    </w:p>
    <w:p w:rsidR="000F11A9" w:rsidRPr="00824A39" w:rsidRDefault="000F11A9" w:rsidP="008964DB">
      <w:pPr>
        <w:pStyle w:val="aa"/>
        <w:numPr>
          <w:ilvl w:val="0"/>
          <w:numId w:val="11"/>
        </w:numPr>
        <w:tabs>
          <w:tab w:val="left" w:pos="851"/>
        </w:tabs>
        <w:spacing w:before="0" w:beforeAutospacing="0" w:after="0" w:afterAutospacing="0" w:line="276" w:lineRule="auto"/>
        <w:ind w:left="851" w:hanging="284"/>
        <w:jc w:val="both"/>
        <w:rPr>
          <w:sz w:val="22"/>
          <w:szCs w:val="22"/>
        </w:rPr>
      </w:pPr>
      <w:r w:rsidRPr="00824A39">
        <w:rPr>
          <w:sz w:val="22"/>
          <w:szCs w:val="22"/>
        </w:rPr>
        <w:t>уполномоченными органами Сторон не рассматривается вопрос о реорганизации/ликвидации соответствующей Стороны, Сторона не находится в стадии реорганизации/ликвидации;</w:t>
      </w:r>
    </w:p>
    <w:p w:rsidR="000F11A9" w:rsidRPr="00824A39" w:rsidRDefault="000F11A9" w:rsidP="008964DB">
      <w:pPr>
        <w:pStyle w:val="aa"/>
        <w:numPr>
          <w:ilvl w:val="0"/>
          <w:numId w:val="11"/>
        </w:numPr>
        <w:tabs>
          <w:tab w:val="left" w:pos="851"/>
        </w:tabs>
        <w:spacing w:before="0" w:beforeAutospacing="0" w:after="0" w:afterAutospacing="0" w:line="276" w:lineRule="auto"/>
        <w:ind w:left="851" w:hanging="284"/>
        <w:jc w:val="both"/>
        <w:rPr>
          <w:sz w:val="22"/>
          <w:szCs w:val="22"/>
        </w:rPr>
      </w:pPr>
      <w:r w:rsidRPr="00824A39">
        <w:rPr>
          <w:sz w:val="22"/>
          <w:szCs w:val="22"/>
        </w:rPr>
        <w:t xml:space="preserve">в отношении какой-либо из Сторон (включая требования к ее имуществу) не ведется какое-либо судебное разбирательство, влияющее на исполнение обязательств по договору; </w:t>
      </w:r>
    </w:p>
    <w:p w:rsidR="000F11A9" w:rsidRPr="00824A39" w:rsidRDefault="000F11A9" w:rsidP="008964DB">
      <w:pPr>
        <w:pStyle w:val="aa"/>
        <w:numPr>
          <w:ilvl w:val="0"/>
          <w:numId w:val="11"/>
        </w:numPr>
        <w:tabs>
          <w:tab w:val="left" w:pos="851"/>
        </w:tabs>
        <w:spacing w:before="0" w:beforeAutospacing="0" w:after="0" w:afterAutospacing="0" w:line="276" w:lineRule="auto"/>
        <w:ind w:left="851" w:hanging="284"/>
        <w:jc w:val="both"/>
        <w:rPr>
          <w:sz w:val="22"/>
          <w:szCs w:val="22"/>
        </w:rPr>
      </w:pPr>
      <w:r w:rsidRPr="00824A39">
        <w:rPr>
          <w:sz w:val="22"/>
          <w:szCs w:val="22"/>
        </w:rPr>
        <w:t xml:space="preserve">стороны гарантируют тот факт, что подписание и исполнение договора не противоречит применимому праву, учредительным документам Сторон и другим договорам, заключенным любой из Сторон с третьими лицами. При этом лица, подписывающие договор от каждой из Сторон, а также другие документы, относящиеся к договору, имеют все необходимые для этого полномочия.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Условия договора могут быть изменены по соглашению Сторон в любое время; при этом Стороны подписывают соответствующее дополнительное соглашение к договору, которое будет являться его неотъемлемой частью. Все проекты, планы, поручения, дополнительные </w:t>
      </w:r>
      <w:r w:rsidR="007E4A12" w:rsidRPr="00824A39">
        <w:rPr>
          <w:rFonts w:ascii="Times New Roman" w:hAnsi="Times New Roman"/>
        </w:rPr>
        <w:t>соглашения, протоколы</w:t>
      </w:r>
      <w:r w:rsidRPr="00824A39">
        <w:rPr>
          <w:rFonts w:ascii="Times New Roman" w:hAnsi="Times New Roman"/>
        </w:rPr>
        <w:t>, и иные документы, согласованные и подписанные Сторонами в связи с договором, являются частью договора, а имевшие место договоренности Сторон до заключения договора – теряют силу в связи с его подписанием Сторонами.</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В случае разночтений и противоречий в тексте договора и приложений, переписке и дополнительных документах к нему, приоритетом пользуется документ, датированный более поздним числом и подписанный (согласованный по телеграфу и/или факсу) полномочными представителями обеих Сторон.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В случае если какое-либо положение договора будет признано недействительным в установленном порядке, это не будет относиться к другим его положениям, которые сохраняют свою силу и действуют в полном объеме.</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Извещения по договору будут считаться исполненными и направленными надлежащим образом, если они направлены адресату заказным письмом, по телеграфу, факсу, по каналам электронной связи (электронная почта) или доставлены лично по почтовым адресам Сторон с подтверждением их получения (в т.ч., получением под расписку уполномоченными на то лицами). Экстренная информация может быть направлена другой Стороне любым доступным </w:t>
      </w:r>
      <w:r w:rsidRPr="00824A39">
        <w:rPr>
          <w:rFonts w:ascii="Times New Roman" w:hAnsi="Times New Roman"/>
        </w:rPr>
        <w:lastRenderedPageBreak/>
        <w:t>способом, в т.ч. устно, по телефону; подтверждением ее получения Стороны будут признавать конклюдентные действия другой Стороны.</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Реорганизация любой из Сторон не является основанием для изменения или расторжения договора.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Настоящим Стороны подтверждают, что на момент подписания договора правоспособность каждой из них удостоверена другой Стороной, и не вызывает сомнений.</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Стороны подтверждают, что внимательно прочитали данный документ, полностью уяснили и безоговорочно принимают его положения, которые являются обязательными и направлены не только на защиту интересов обеих Сторон, но и законных представителей и правопреемников.</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Стороны ежеквартально до 5 числа месяца, следующего за отчетным периодом, составляют и подписывают акт сверки взаимных расчетов (допустимо осуществление обмена средствами факсимильной и иной связи, но с обязательной последующей передачей другой стороне оригиналов соответствующих документов). При невыполнении Заказчиком обязанности по подписанию и передаче акта сверки, Исполнитель вправе приостановить ему отгрузку оцинкованных Изделий. Стороны признают, что подписанный акт сверки взаиморасчетов подтверждает наличие дебиторской (кредиторской) задолженностей у той или иной Стороны и не требует дополнительного подтверждения при разрешении спора, в том числе и в арбитражном суде. Стороны обязуются производить сверку расчетов на основании соответствующего требования любой из Сторон (с приложением Акта сверки взаиморасчетов). Получившая такое требование Сторона обязуется в течение пяти рабочих дней направить в адрес другой Стороны подписанный Акт сверки расчетов или мотивированный отказ от его подписания. Отсутствие ответа в течение 10 (десяти) дней с момента получения Акта, расценивается как согласие с данными, указанными в соответствующем Акте.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В случае изменения наименования, статуса, платежных реквизитов, места нахождения и почтового адреса, номеров телефонов, изменения в руководящем составе и иных фактах, имеющих существенное значение для исполнения условий договора, Стороны обязаны в течение 5 (пяти) календарных дней с момента изменения направить об этом уведомление. Измененные реквизиты будут учитываться с момента получения официального извещения.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Стороны гарантируют друг другу, что лица, заключившие договор и иные документы к нему, имеют на то права и полномочия. Ссылки на отсутствие прав и полномочий, полных или частичных, от любой из Сторон, возникающие после заключения договора, не могут служить основанием для неисполнения последнего в какой-либо части. </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Стороны устанавливают, что копии договора и иные документы, прямо относящиеся к нему, а также копии доверенностей на получение продукции и накладные М 15, направленные путём факсимильной и/или электронной связи являются полноценными юридическими документами с последующим обменом оригиналами этих документов в течение 30 (тридцати) календарных дней. До момента представления стороной оригинала, вышеупомянутые копии могут быть представлены в суде в качестве надлежащего доказательства.</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Подписание первичных учетных документов неустановленным или неуполномоченным лицом, нарушение Заказчиком законодательства о налогах и сборах, наличие возможности получения Заказчиком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0F11A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Если по независящим от Исполнителя причинам предоставленные Заказчику любые документы в рамках настоящего договора, кроме настоящего договора и спецификаций к нему, не подписаны им в </w:t>
      </w:r>
      <w:r w:rsidR="002D4DA5">
        <w:rPr>
          <w:rFonts w:ascii="Times New Roman" w:hAnsi="Times New Roman"/>
        </w:rPr>
        <w:t>5 (</w:t>
      </w:r>
      <w:r w:rsidRPr="00824A39">
        <w:rPr>
          <w:rFonts w:ascii="Times New Roman" w:hAnsi="Times New Roman"/>
        </w:rPr>
        <w:t>пятидневный</w:t>
      </w:r>
      <w:r w:rsidR="002D4DA5">
        <w:rPr>
          <w:rFonts w:ascii="Times New Roman" w:hAnsi="Times New Roman"/>
        </w:rPr>
        <w:t>)</w:t>
      </w:r>
      <w:r w:rsidRPr="00824A39">
        <w:rPr>
          <w:rFonts w:ascii="Times New Roman" w:hAnsi="Times New Roman"/>
        </w:rPr>
        <w:t xml:space="preserve"> срок с момента получения (или не представлен мотивированный письменный отказ от их подписания в тот же срок), документы считаются, безусловно принятыми Заказчиком, подписанными в одностороннем порядке, подлежащими исполнению сторонами и принятию к бухгалтерскому учету.</w:t>
      </w:r>
    </w:p>
    <w:p w:rsidR="002D4DA5" w:rsidRPr="002276DC" w:rsidRDefault="002D4DA5" w:rsidP="00EC6CF8">
      <w:pPr>
        <w:pStyle w:val="a9"/>
        <w:numPr>
          <w:ilvl w:val="1"/>
          <w:numId w:val="1"/>
        </w:numPr>
        <w:spacing w:line="276" w:lineRule="auto"/>
        <w:rPr>
          <w:rFonts w:eastAsia="Calibri"/>
          <w:sz w:val="22"/>
          <w:szCs w:val="22"/>
          <w:lang w:eastAsia="en-US"/>
        </w:rPr>
      </w:pPr>
      <w:r w:rsidRPr="002276DC">
        <w:rPr>
          <w:rFonts w:eastAsia="Calibri"/>
          <w:sz w:val="22"/>
          <w:szCs w:val="22"/>
          <w:lang w:eastAsia="en-US"/>
        </w:rPr>
        <w:t>В случае если в 5 (</w:t>
      </w:r>
      <w:r w:rsidR="0024421F" w:rsidRPr="002276DC">
        <w:rPr>
          <w:rFonts w:eastAsia="Calibri"/>
          <w:sz w:val="22"/>
          <w:szCs w:val="22"/>
          <w:lang w:eastAsia="en-US"/>
        </w:rPr>
        <w:t>пятидневный) срок</w:t>
      </w:r>
      <w:r w:rsidRPr="002276DC">
        <w:rPr>
          <w:rFonts w:eastAsia="Calibri"/>
          <w:sz w:val="22"/>
          <w:szCs w:val="22"/>
          <w:lang w:eastAsia="en-US"/>
        </w:rPr>
        <w:t xml:space="preserve"> с момента</w:t>
      </w:r>
      <w:r w:rsidR="00F66714" w:rsidRPr="002276DC">
        <w:rPr>
          <w:rFonts w:eastAsia="Calibri"/>
          <w:sz w:val="22"/>
          <w:szCs w:val="22"/>
          <w:lang w:eastAsia="en-US"/>
        </w:rPr>
        <w:t xml:space="preserve"> передачи оцинкованной</w:t>
      </w:r>
      <w:r w:rsidRPr="002276DC">
        <w:rPr>
          <w:rFonts w:eastAsia="Calibri"/>
          <w:sz w:val="22"/>
          <w:szCs w:val="22"/>
          <w:lang w:eastAsia="en-US"/>
        </w:rPr>
        <w:t xml:space="preserve"> продукции Заказчик не направит (не передаст) в адрес Исполнителя подписанный со своей стороны акт сдачи-</w:t>
      </w:r>
      <w:r w:rsidRPr="002276DC">
        <w:rPr>
          <w:rFonts w:eastAsia="Calibri"/>
          <w:sz w:val="22"/>
          <w:szCs w:val="22"/>
          <w:lang w:eastAsia="en-US"/>
        </w:rPr>
        <w:lastRenderedPageBreak/>
        <w:t>приемки (акт выполненных работ) услуг</w:t>
      </w:r>
      <w:r w:rsidR="00EC6CF8" w:rsidRPr="002276DC">
        <w:rPr>
          <w:rFonts w:eastAsia="Calibri"/>
          <w:sz w:val="22"/>
          <w:szCs w:val="22"/>
          <w:lang w:eastAsia="en-US"/>
        </w:rPr>
        <w:t>/ или УПД (Универсальный передаточный документ) или</w:t>
      </w:r>
      <w:r w:rsidRPr="002276DC">
        <w:rPr>
          <w:rFonts w:eastAsia="Calibri"/>
          <w:sz w:val="22"/>
          <w:szCs w:val="22"/>
          <w:lang w:eastAsia="en-US"/>
        </w:rPr>
        <w:t xml:space="preserve"> мотивированный отказ от приемки услуг, </w:t>
      </w:r>
      <w:r w:rsidR="00EC6CF8" w:rsidRPr="002276DC">
        <w:rPr>
          <w:rFonts w:eastAsia="Calibri"/>
          <w:sz w:val="22"/>
          <w:szCs w:val="22"/>
          <w:lang w:eastAsia="en-US"/>
        </w:rPr>
        <w:t>документ считается</w:t>
      </w:r>
      <w:r w:rsidRPr="002276DC">
        <w:rPr>
          <w:rFonts w:eastAsia="Calibri"/>
          <w:sz w:val="22"/>
          <w:szCs w:val="22"/>
          <w:lang w:eastAsia="en-US"/>
        </w:rPr>
        <w:t xml:space="preserve"> подписанным Заказчиком, а услуги Исполнителя принятыми без замечаний и подлежат оплате.</w:t>
      </w:r>
    </w:p>
    <w:p w:rsidR="000F11A9" w:rsidRP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 xml:space="preserve">Приложения к договору - Спецификации, накладные, отгрузочные разнарядки, составленные в письменном виде, в том числе счета, выставляемые Исполнителем Заказчику, составляют его неотъемлемую часть. </w:t>
      </w:r>
    </w:p>
    <w:p w:rsidR="00824A39" w:rsidRDefault="000F11A9" w:rsidP="008964DB">
      <w:pPr>
        <w:numPr>
          <w:ilvl w:val="1"/>
          <w:numId w:val="1"/>
        </w:numPr>
        <w:suppressAutoHyphens/>
        <w:spacing w:after="0" w:line="276" w:lineRule="auto"/>
        <w:ind w:left="567" w:hanging="567"/>
        <w:jc w:val="both"/>
        <w:rPr>
          <w:rFonts w:ascii="Times New Roman" w:hAnsi="Times New Roman"/>
        </w:rPr>
      </w:pPr>
      <w:r w:rsidRPr="00824A39">
        <w:rPr>
          <w:rFonts w:ascii="Times New Roman" w:hAnsi="Times New Roman"/>
        </w:rPr>
        <w:t>Договор составлен в 2 (двух) экземплярах, имеющих равную юридическую силу, по одному для каждой из Сторон.</w:t>
      </w:r>
    </w:p>
    <w:p w:rsidR="00C216F1" w:rsidRDefault="00C216F1" w:rsidP="00C216F1">
      <w:pPr>
        <w:suppressAutoHyphens/>
        <w:spacing w:after="0" w:line="276" w:lineRule="auto"/>
        <w:jc w:val="both"/>
        <w:rPr>
          <w:rFonts w:ascii="Times New Roman" w:hAnsi="Times New Roman"/>
        </w:rPr>
      </w:pPr>
    </w:p>
    <w:p w:rsidR="00C216F1" w:rsidRPr="00C216F1" w:rsidRDefault="00C216F1" w:rsidP="00C216F1">
      <w:pPr>
        <w:suppressAutoHyphens/>
        <w:spacing w:after="0" w:line="276" w:lineRule="auto"/>
        <w:jc w:val="both"/>
        <w:rPr>
          <w:rFonts w:ascii="Times New Roman" w:hAnsi="Times New Roman"/>
        </w:rPr>
      </w:pPr>
    </w:p>
    <w:p w:rsidR="007D4E6C" w:rsidRPr="00824A39" w:rsidRDefault="007D4E6C" w:rsidP="008964DB">
      <w:pPr>
        <w:suppressAutoHyphens/>
        <w:spacing w:after="0" w:line="276" w:lineRule="auto"/>
        <w:ind w:left="567"/>
        <w:jc w:val="both"/>
        <w:rPr>
          <w:rFonts w:ascii="Times New Roman" w:hAnsi="Times New Roman"/>
        </w:rPr>
      </w:pPr>
    </w:p>
    <w:p w:rsidR="000F11A9" w:rsidRPr="00824A39" w:rsidRDefault="000F11A9" w:rsidP="008964DB">
      <w:pPr>
        <w:pStyle w:val="a9"/>
        <w:numPr>
          <w:ilvl w:val="0"/>
          <w:numId w:val="1"/>
        </w:numPr>
        <w:tabs>
          <w:tab w:val="left" w:pos="426"/>
        </w:tabs>
        <w:spacing w:line="276" w:lineRule="auto"/>
        <w:ind w:left="0" w:firstLine="0"/>
        <w:jc w:val="center"/>
        <w:rPr>
          <w:b/>
          <w:sz w:val="22"/>
          <w:szCs w:val="22"/>
        </w:rPr>
      </w:pPr>
      <w:r w:rsidRPr="00824A39">
        <w:rPr>
          <w:b/>
          <w:sz w:val="22"/>
          <w:szCs w:val="22"/>
        </w:rPr>
        <w:t>ПРИЛОЖЕНИЯ</w:t>
      </w:r>
    </w:p>
    <w:p w:rsidR="000F11A9" w:rsidRPr="00824A39" w:rsidRDefault="000F11A9" w:rsidP="008964DB">
      <w:pPr>
        <w:pStyle w:val="a9"/>
        <w:spacing w:line="276" w:lineRule="auto"/>
        <w:ind w:left="0" w:firstLine="567"/>
        <w:rPr>
          <w:sz w:val="22"/>
          <w:szCs w:val="22"/>
        </w:rPr>
      </w:pPr>
      <w:r w:rsidRPr="00824A39">
        <w:rPr>
          <w:sz w:val="22"/>
          <w:szCs w:val="22"/>
        </w:rPr>
        <w:t>Приложения №1 – задание (заявка).</w:t>
      </w:r>
    </w:p>
    <w:p w:rsidR="00C216F1" w:rsidRDefault="000F11A9" w:rsidP="00C216F1">
      <w:pPr>
        <w:pStyle w:val="a9"/>
        <w:spacing w:line="276" w:lineRule="auto"/>
        <w:ind w:left="0" w:firstLine="567"/>
        <w:rPr>
          <w:sz w:val="22"/>
          <w:szCs w:val="22"/>
        </w:rPr>
      </w:pPr>
      <w:r w:rsidRPr="00824A39">
        <w:rPr>
          <w:sz w:val="22"/>
          <w:szCs w:val="22"/>
        </w:rPr>
        <w:t>Приложения №2 – Спецификация.</w:t>
      </w:r>
    </w:p>
    <w:p w:rsidR="00C216F1" w:rsidRDefault="00C216F1" w:rsidP="00C216F1">
      <w:pPr>
        <w:pStyle w:val="a9"/>
        <w:spacing w:line="276" w:lineRule="auto"/>
        <w:ind w:left="0" w:firstLine="567"/>
        <w:rPr>
          <w:sz w:val="22"/>
          <w:szCs w:val="22"/>
        </w:rPr>
      </w:pPr>
    </w:p>
    <w:p w:rsidR="00C216F1" w:rsidRPr="00C216F1" w:rsidRDefault="00C216F1" w:rsidP="00C216F1">
      <w:pPr>
        <w:pStyle w:val="a9"/>
        <w:spacing w:line="276" w:lineRule="auto"/>
        <w:ind w:left="0" w:firstLine="567"/>
        <w:rPr>
          <w:sz w:val="22"/>
          <w:szCs w:val="22"/>
        </w:rPr>
      </w:pPr>
    </w:p>
    <w:p w:rsidR="000F11A9" w:rsidRDefault="000F11A9" w:rsidP="008964DB">
      <w:pPr>
        <w:numPr>
          <w:ilvl w:val="0"/>
          <w:numId w:val="1"/>
        </w:numPr>
        <w:spacing w:after="0" w:line="276" w:lineRule="auto"/>
        <w:ind w:left="426" w:right="-115" w:hanging="426"/>
        <w:jc w:val="center"/>
        <w:rPr>
          <w:rFonts w:ascii="Times New Roman" w:hAnsi="Times New Roman"/>
          <w:b/>
        </w:rPr>
      </w:pPr>
      <w:r w:rsidRPr="00824A39">
        <w:rPr>
          <w:rFonts w:ascii="Times New Roman" w:hAnsi="Times New Roman"/>
          <w:b/>
        </w:rPr>
        <w:t>ЮРИДИЧЕСКИЕ</w:t>
      </w:r>
      <w:r w:rsidRPr="00824A39">
        <w:rPr>
          <w:rFonts w:ascii="Times New Roman" w:hAnsi="Times New Roman"/>
        </w:rPr>
        <w:t xml:space="preserve"> </w:t>
      </w:r>
      <w:r w:rsidRPr="00824A39">
        <w:rPr>
          <w:rFonts w:ascii="Times New Roman" w:hAnsi="Times New Roman"/>
          <w:b/>
        </w:rPr>
        <w:t>АДРЕСА</w:t>
      </w:r>
      <w:r w:rsidRPr="00824A39">
        <w:rPr>
          <w:rFonts w:ascii="Times New Roman" w:hAnsi="Times New Roman"/>
        </w:rPr>
        <w:t xml:space="preserve"> </w:t>
      </w:r>
      <w:r w:rsidRPr="00824A39">
        <w:rPr>
          <w:rFonts w:ascii="Times New Roman" w:hAnsi="Times New Roman"/>
          <w:b/>
        </w:rPr>
        <w:t>СТОРОН</w:t>
      </w:r>
    </w:p>
    <w:p w:rsidR="006E0102" w:rsidRPr="00824A39" w:rsidRDefault="006E0102" w:rsidP="006E0102">
      <w:pPr>
        <w:spacing w:after="0" w:line="276" w:lineRule="auto"/>
        <w:ind w:left="426" w:right="-115"/>
        <w:rPr>
          <w:rFonts w:ascii="Times New Roman" w:hAnsi="Times New Roman"/>
          <w:b/>
        </w:rPr>
      </w:pPr>
    </w:p>
    <w:tbl>
      <w:tblPr>
        <w:tblW w:w="9854" w:type="dxa"/>
        <w:tblLook w:val="04A0" w:firstRow="1" w:lastRow="0" w:firstColumn="1" w:lastColumn="0" w:noHBand="0" w:noVBand="1"/>
      </w:tblPr>
      <w:tblGrid>
        <w:gridCol w:w="4927"/>
        <w:gridCol w:w="4927"/>
      </w:tblGrid>
      <w:tr w:rsidR="006E0102" w:rsidRPr="005717A7" w:rsidTr="00AB34C8">
        <w:trPr>
          <w:trHeight w:val="6389"/>
        </w:trPr>
        <w:tc>
          <w:tcPr>
            <w:tcW w:w="4927" w:type="dxa"/>
          </w:tcPr>
          <w:p w:rsidR="006E0102" w:rsidRPr="006E0102" w:rsidRDefault="006E0102" w:rsidP="006E0102">
            <w:pPr>
              <w:pStyle w:val="a3"/>
              <w:ind w:firstLine="0"/>
              <w:rPr>
                <w:rFonts w:ascii="Times New Roman" w:hAnsi="Times New Roman"/>
                <w:b/>
                <w:sz w:val="22"/>
                <w:szCs w:val="22"/>
              </w:rPr>
            </w:pPr>
            <w:r>
              <w:rPr>
                <w:rFonts w:ascii="Times New Roman" w:hAnsi="Times New Roman"/>
                <w:b/>
                <w:sz w:val="22"/>
                <w:szCs w:val="22"/>
                <w:lang w:val="en-US"/>
              </w:rPr>
              <w:t xml:space="preserve">        </w:t>
            </w:r>
            <w:r>
              <w:rPr>
                <w:rFonts w:ascii="Times New Roman" w:hAnsi="Times New Roman"/>
                <w:b/>
                <w:sz w:val="22"/>
                <w:szCs w:val="22"/>
              </w:rPr>
              <w:t>ИСПОЛНИТЕЛЬ</w:t>
            </w:r>
            <w:r w:rsidRPr="006E0102">
              <w:rPr>
                <w:rFonts w:ascii="Times New Roman" w:hAnsi="Times New Roman"/>
                <w:b/>
                <w:sz w:val="22"/>
                <w:szCs w:val="22"/>
              </w:rPr>
              <w:t xml:space="preserve">: </w:t>
            </w:r>
          </w:p>
          <w:p w:rsidR="006E0102" w:rsidRPr="006E0102" w:rsidRDefault="006E0102" w:rsidP="006E0102">
            <w:pPr>
              <w:pStyle w:val="a3"/>
              <w:ind w:firstLine="0"/>
              <w:rPr>
                <w:rFonts w:ascii="Times New Roman" w:hAnsi="Times New Roman"/>
                <w:b/>
                <w:sz w:val="22"/>
                <w:szCs w:val="22"/>
              </w:rPr>
            </w:pPr>
          </w:p>
          <w:p w:rsidR="006E0102" w:rsidRDefault="006E0102" w:rsidP="006E0102">
            <w:pPr>
              <w:pStyle w:val="a3"/>
              <w:rPr>
                <w:rFonts w:ascii="Times New Roman" w:hAnsi="Times New Roman"/>
                <w:b/>
                <w:sz w:val="22"/>
                <w:szCs w:val="22"/>
              </w:rPr>
            </w:pPr>
            <w:r w:rsidRPr="006E0102">
              <w:rPr>
                <w:rFonts w:ascii="Times New Roman" w:hAnsi="Times New Roman"/>
                <w:b/>
                <w:sz w:val="22"/>
                <w:szCs w:val="22"/>
              </w:rPr>
              <w:t>ООО «Алкон и Ко»</w:t>
            </w:r>
          </w:p>
          <w:p w:rsidR="006E0102" w:rsidRPr="006E0102" w:rsidRDefault="006E0102" w:rsidP="006E0102">
            <w:pPr>
              <w:pStyle w:val="a3"/>
              <w:rPr>
                <w:rFonts w:ascii="Times New Roman" w:hAnsi="Times New Roman"/>
                <w:b/>
                <w:sz w:val="22"/>
                <w:szCs w:val="22"/>
              </w:rPr>
            </w:pPr>
          </w:p>
          <w:p w:rsidR="006E0102" w:rsidRPr="006E0102" w:rsidRDefault="006E0102" w:rsidP="006E0102">
            <w:pPr>
              <w:pStyle w:val="a3"/>
              <w:rPr>
                <w:rFonts w:ascii="Times New Roman" w:hAnsi="Times New Roman"/>
                <w:b/>
                <w:sz w:val="22"/>
                <w:szCs w:val="22"/>
              </w:rPr>
            </w:pPr>
            <w:r w:rsidRPr="006E0102">
              <w:rPr>
                <w:rFonts w:ascii="Times New Roman" w:hAnsi="Times New Roman"/>
                <w:b/>
                <w:sz w:val="22"/>
                <w:szCs w:val="22"/>
              </w:rPr>
              <w:t xml:space="preserve">Юридический и почтовый адрес: </w:t>
            </w:r>
            <w:r w:rsidRPr="006E0102">
              <w:rPr>
                <w:rFonts w:ascii="Times New Roman" w:hAnsi="Times New Roman"/>
                <w:sz w:val="22"/>
                <w:szCs w:val="22"/>
              </w:rPr>
              <w:t>108841, Россия, г. Москва, ул. Городская, д.26, оф.2,1,54</w:t>
            </w:r>
            <w:r w:rsidRPr="006E0102">
              <w:rPr>
                <w:rFonts w:ascii="Times New Roman" w:hAnsi="Times New Roman"/>
                <w:b/>
                <w:sz w:val="22"/>
                <w:szCs w:val="22"/>
              </w:rPr>
              <w:t xml:space="preserve"> </w:t>
            </w:r>
          </w:p>
          <w:p w:rsidR="006E0102" w:rsidRPr="006E0102" w:rsidRDefault="006E0102" w:rsidP="006E0102">
            <w:pPr>
              <w:pStyle w:val="a3"/>
              <w:rPr>
                <w:rFonts w:ascii="Times New Roman" w:hAnsi="Times New Roman"/>
                <w:b/>
                <w:sz w:val="22"/>
                <w:szCs w:val="22"/>
              </w:rPr>
            </w:pPr>
            <w:r w:rsidRPr="006E0102">
              <w:rPr>
                <w:rFonts w:ascii="Times New Roman" w:hAnsi="Times New Roman"/>
                <w:b/>
                <w:sz w:val="22"/>
                <w:szCs w:val="22"/>
              </w:rPr>
              <w:t>Банковские реквизиты:</w:t>
            </w:r>
          </w:p>
          <w:p w:rsidR="006E0102" w:rsidRPr="006E0102" w:rsidRDefault="006E0102" w:rsidP="006E0102">
            <w:pPr>
              <w:pStyle w:val="a3"/>
              <w:rPr>
                <w:rFonts w:ascii="Times New Roman" w:hAnsi="Times New Roman"/>
                <w:b/>
                <w:sz w:val="22"/>
                <w:szCs w:val="22"/>
              </w:rPr>
            </w:pPr>
            <w:r w:rsidRPr="006E0102">
              <w:rPr>
                <w:rFonts w:ascii="Times New Roman" w:hAnsi="Times New Roman"/>
                <w:b/>
                <w:sz w:val="22"/>
                <w:szCs w:val="22"/>
              </w:rPr>
              <w:t xml:space="preserve"> ИНН </w:t>
            </w:r>
            <w:r w:rsidRPr="006E0102">
              <w:rPr>
                <w:rFonts w:ascii="Times New Roman" w:hAnsi="Times New Roman"/>
                <w:sz w:val="22"/>
                <w:szCs w:val="22"/>
              </w:rPr>
              <w:t>7725408294</w:t>
            </w:r>
            <w:r w:rsidRPr="006E0102">
              <w:rPr>
                <w:rFonts w:ascii="Times New Roman" w:hAnsi="Times New Roman"/>
                <w:b/>
                <w:sz w:val="22"/>
                <w:szCs w:val="22"/>
              </w:rPr>
              <w:t xml:space="preserve"> КПП </w:t>
            </w:r>
            <w:r w:rsidRPr="006E0102">
              <w:rPr>
                <w:rFonts w:ascii="Times New Roman" w:hAnsi="Times New Roman"/>
                <w:sz w:val="22"/>
                <w:szCs w:val="22"/>
              </w:rPr>
              <w:t>772501001</w:t>
            </w:r>
            <w:r w:rsidRPr="006E0102">
              <w:rPr>
                <w:rFonts w:ascii="Times New Roman" w:hAnsi="Times New Roman"/>
                <w:b/>
                <w:sz w:val="22"/>
                <w:szCs w:val="22"/>
              </w:rPr>
              <w:t xml:space="preserve">, </w:t>
            </w:r>
          </w:p>
          <w:p w:rsidR="006E0102" w:rsidRPr="006E0102" w:rsidRDefault="006E0102" w:rsidP="006E0102">
            <w:pPr>
              <w:pStyle w:val="a3"/>
              <w:rPr>
                <w:rFonts w:ascii="Times New Roman" w:hAnsi="Times New Roman"/>
                <w:b/>
                <w:sz w:val="22"/>
                <w:szCs w:val="22"/>
              </w:rPr>
            </w:pPr>
            <w:r w:rsidRPr="006E0102">
              <w:rPr>
                <w:rFonts w:ascii="Times New Roman" w:hAnsi="Times New Roman"/>
                <w:b/>
                <w:sz w:val="22"/>
                <w:szCs w:val="22"/>
              </w:rPr>
              <w:t xml:space="preserve">р/сч </w:t>
            </w:r>
            <w:r w:rsidRPr="006E0102">
              <w:rPr>
                <w:rFonts w:ascii="Times New Roman" w:hAnsi="Times New Roman"/>
                <w:sz w:val="22"/>
                <w:szCs w:val="22"/>
              </w:rPr>
              <w:t>40702810510050013332</w:t>
            </w:r>
            <w:r w:rsidRPr="006E0102">
              <w:rPr>
                <w:rFonts w:ascii="Times New Roman" w:hAnsi="Times New Roman"/>
                <w:b/>
                <w:sz w:val="22"/>
                <w:szCs w:val="22"/>
              </w:rPr>
              <w:t xml:space="preserve"> в</w:t>
            </w:r>
          </w:p>
          <w:p w:rsidR="006E0102" w:rsidRPr="006E0102" w:rsidRDefault="006E0102" w:rsidP="006E0102">
            <w:pPr>
              <w:pStyle w:val="a3"/>
              <w:rPr>
                <w:rFonts w:ascii="Times New Roman" w:hAnsi="Times New Roman"/>
                <w:b/>
                <w:sz w:val="22"/>
                <w:szCs w:val="22"/>
              </w:rPr>
            </w:pPr>
            <w:r w:rsidRPr="006E0102">
              <w:rPr>
                <w:rFonts w:ascii="Times New Roman" w:hAnsi="Times New Roman"/>
                <w:sz w:val="22"/>
                <w:szCs w:val="22"/>
              </w:rPr>
              <w:t>Ф ТОЧКА БАНК КИВИ (АО)» г. Москва</w:t>
            </w:r>
            <w:r w:rsidRPr="006E0102">
              <w:rPr>
                <w:rFonts w:ascii="Times New Roman" w:hAnsi="Times New Roman"/>
                <w:b/>
                <w:sz w:val="22"/>
                <w:szCs w:val="22"/>
              </w:rPr>
              <w:t xml:space="preserve">, </w:t>
            </w:r>
          </w:p>
          <w:p w:rsidR="006E0102" w:rsidRPr="006E0102" w:rsidRDefault="006E0102" w:rsidP="006E0102">
            <w:pPr>
              <w:pStyle w:val="a3"/>
              <w:rPr>
                <w:rFonts w:ascii="Times New Roman" w:hAnsi="Times New Roman"/>
                <w:b/>
                <w:sz w:val="22"/>
                <w:szCs w:val="22"/>
              </w:rPr>
            </w:pPr>
            <w:r w:rsidRPr="006E0102">
              <w:rPr>
                <w:rFonts w:ascii="Times New Roman" w:hAnsi="Times New Roman"/>
                <w:b/>
                <w:sz w:val="22"/>
                <w:szCs w:val="22"/>
              </w:rPr>
              <w:t xml:space="preserve">К/с </w:t>
            </w:r>
            <w:r w:rsidRPr="006E0102">
              <w:rPr>
                <w:rFonts w:ascii="Times New Roman" w:hAnsi="Times New Roman"/>
                <w:sz w:val="22"/>
                <w:szCs w:val="22"/>
              </w:rPr>
              <w:t>30101810445250000797,</w:t>
            </w:r>
          </w:p>
          <w:p w:rsidR="006E0102" w:rsidRPr="006E0102" w:rsidRDefault="006E0102" w:rsidP="006E0102">
            <w:pPr>
              <w:pStyle w:val="a3"/>
              <w:rPr>
                <w:rFonts w:ascii="Times New Roman" w:hAnsi="Times New Roman"/>
                <w:b/>
                <w:sz w:val="22"/>
                <w:szCs w:val="22"/>
              </w:rPr>
            </w:pPr>
            <w:r w:rsidRPr="006E0102">
              <w:rPr>
                <w:rFonts w:ascii="Times New Roman" w:hAnsi="Times New Roman"/>
                <w:b/>
                <w:sz w:val="22"/>
                <w:szCs w:val="22"/>
              </w:rPr>
              <w:t xml:space="preserve"> БИК </w:t>
            </w:r>
            <w:r w:rsidRPr="006E0102">
              <w:rPr>
                <w:rFonts w:ascii="Times New Roman" w:hAnsi="Times New Roman"/>
                <w:sz w:val="22"/>
                <w:szCs w:val="22"/>
              </w:rPr>
              <w:t>044525797</w:t>
            </w:r>
          </w:p>
          <w:p w:rsidR="006E0102" w:rsidRPr="006E0102" w:rsidRDefault="006E0102" w:rsidP="006E0102">
            <w:pPr>
              <w:pStyle w:val="a3"/>
              <w:rPr>
                <w:rFonts w:ascii="Times New Roman" w:hAnsi="Times New Roman"/>
                <w:b/>
                <w:sz w:val="22"/>
                <w:szCs w:val="22"/>
              </w:rPr>
            </w:pPr>
          </w:p>
          <w:p w:rsidR="006E0102" w:rsidRPr="006E0102" w:rsidRDefault="006E0102" w:rsidP="006E0102">
            <w:pPr>
              <w:pStyle w:val="a3"/>
              <w:rPr>
                <w:rFonts w:ascii="Times New Roman" w:hAnsi="Times New Roman"/>
                <w:b/>
                <w:sz w:val="22"/>
                <w:szCs w:val="22"/>
                <w:lang w:val="en-US"/>
              </w:rPr>
            </w:pPr>
            <w:r w:rsidRPr="006E0102">
              <w:rPr>
                <w:rFonts w:ascii="Times New Roman" w:hAnsi="Times New Roman"/>
                <w:b/>
                <w:sz w:val="22"/>
                <w:szCs w:val="22"/>
              </w:rPr>
              <w:t xml:space="preserve">Контактный тел. </w:t>
            </w:r>
            <w:r w:rsidRPr="006E0102">
              <w:rPr>
                <w:rFonts w:ascii="Times New Roman" w:hAnsi="Times New Roman"/>
                <w:b/>
                <w:sz w:val="22"/>
                <w:szCs w:val="22"/>
                <w:lang w:val="en-US"/>
              </w:rPr>
              <w:t>+7 (964)149</w:t>
            </w:r>
            <w:r>
              <w:rPr>
                <w:rFonts w:ascii="Times New Roman" w:hAnsi="Times New Roman"/>
                <w:b/>
                <w:sz w:val="22"/>
                <w:szCs w:val="22"/>
                <w:lang w:val="en-US"/>
              </w:rPr>
              <w:t>-</w:t>
            </w:r>
            <w:r w:rsidRPr="006E0102">
              <w:rPr>
                <w:rFonts w:ascii="Times New Roman" w:hAnsi="Times New Roman"/>
                <w:b/>
                <w:sz w:val="22"/>
                <w:szCs w:val="22"/>
                <w:lang w:val="en-US"/>
              </w:rPr>
              <w:t>56</w:t>
            </w:r>
            <w:r>
              <w:rPr>
                <w:rFonts w:ascii="Times New Roman" w:hAnsi="Times New Roman"/>
                <w:b/>
                <w:sz w:val="22"/>
                <w:szCs w:val="22"/>
                <w:lang w:val="en-US"/>
              </w:rPr>
              <w:t>-</w:t>
            </w:r>
            <w:r w:rsidRPr="006E0102">
              <w:rPr>
                <w:rFonts w:ascii="Times New Roman" w:hAnsi="Times New Roman"/>
                <w:b/>
                <w:sz w:val="22"/>
                <w:szCs w:val="22"/>
                <w:lang w:val="en-US"/>
              </w:rPr>
              <w:t>83</w:t>
            </w:r>
          </w:p>
          <w:p w:rsidR="006E0102" w:rsidRPr="006E0102" w:rsidRDefault="006E0102" w:rsidP="006E0102">
            <w:pPr>
              <w:pStyle w:val="a3"/>
              <w:rPr>
                <w:rFonts w:ascii="Times New Roman" w:hAnsi="Times New Roman"/>
                <w:b/>
                <w:sz w:val="22"/>
                <w:szCs w:val="22"/>
                <w:lang w:val="en-US"/>
              </w:rPr>
            </w:pPr>
            <w:r w:rsidRPr="006E0102">
              <w:rPr>
                <w:rFonts w:ascii="Times New Roman" w:hAnsi="Times New Roman"/>
                <w:b/>
                <w:sz w:val="22"/>
                <w:szCs w:val="22"/>
                <w:lang w:val="en-US"/>
              </w:rPr>
              <w:t xml:space="preserve"> </w:t>
            </w:r>
            <w:r w:rsidRPr="006E0102">
              <w:rPr>
                <w:rFonts w:ascii="Times New Roman" w:hAnsi="Times New Roman"/>
                <w:b/>
                <w:sz w:val="22"/>
                <w:szCs w:val="22"/>
              </w:rPr>
              <w:t>Е</w:t>
            </w:r>
            <w:r w:rsidRPr="006E0102">
              <w:rPr>
                <w:rFonts w:ascii="Times New Roman" w:hAnsi="Times New Roman"/>
                <w:b/>
                <w:sz w:val="22"/>
                <w:szCs w:val="22"/>
                <w:lang w:val="en-US"/>
              </w:rPr>
              <w:t>-mail: alex-leb@mail.ru</w:t>
            </w:r>
          </w:p>
          <w:p w:rsidR="006E0102" w:rsidRPr="006E0102" w:rsidRDefault="006E0102" w:rsidP="006E0102">
            <w:pPr>
              <w:pStyle w:val="a3"/>
              <w:ind w:firstLine="0"/>
              <w:rPr>
                <w:rFonts w:ascii="Times New Roman" w:hAnsi="Times New Roman"/>
                <w:b/>
                <w:sz w:val="22"/>
                <w:szCs w:val="22"/>
                <w:lang w:val="en-US"/>
              </w:rPr>
            </w:pPr>
            <w:r w:rsidRPr="006E0102">
              <w:rPr>
                <w:rFonts w:ascii="Times New Roman" w:hAnsi="Times New Roman"/>
                <w:b/>
                <w:sz w:val="22"/>
                <w:szCs w:val="22"/>
                <w:lang w:val="en-US"/>
              </w:rPr>
              <w:t xml:space="preserve">          </w:t>
            </w:r>
          </w:p>
          <w:p w:rsidR="006E0102" w:rsidRPr="006E0102" w:rsidRDefault="006E0102" w:rsidP="006E0102">
            <w:pPr>
              <w:pStyle w:val="a3"/>
              <w:ind w:firstLine="0"/>
              <w:rPr>
                <w:rFonts w:ascii="Times New Roman" w:hAnsi="Times New Roman"/>
                <w:b/>
                <w:sz w:val="22"/>
                <w:szCs w:val="22"/>
                <w:lang w:val="en-US"/>
              </w:rPr>
            </w:pPr>
          </w:p>
          <w:p w:rsidR="006E0102" w:rsidRPr="006E0102" w:rsidRDefault="006E0102" w:rsidP="006E2CD6">
            <w:pPr>
              <w:pStyle w:val="a3"/>
              <w:ind w:firstLine="0"/>
              <w:rPr>
                <w:rFonts w:ascii="Times New Roman" w:hAnsi="Times New Roman"/>
                <w:b/>
                <w:sz w:val="22"/>
                <w:szCs w:val="22"/>
                <w:lang w:val="en-US"/>
              </w:rPr>
            </w:pPr>
          </w:p>
          <w:p w:rsidR="00417614" w:rsidRDefault="00417614" w:rsidP="006E2CD6">
            <w:pPr>
              <w:pStyle w:val="a3"/>
              <w:ind w:firstLine="0"/>
              <w:rPr>
                <w:rFonts w:ascii="Times New Roman" w:hAnsi="Times New Roman"/>
                <w:b/>
                <w:sz w:val="22"/>
                <w:szCs w:val="22"/>
              </w:rPr>
            </w:pPr>
          </w:p>
          <w:p w:rsidR="00417614" w:rsidRDefault="00417614" w:rsidP="006E2CD6">
            <w:pPr>
              <w:pStyle w:val="a3"/>
              <w:ind w:firstLine="0"/>
              <w:rPr>
                <w:rFonts w:ascii="Times New Roman" w:hAnsi="Times New Roman"/>
                <w:b/>
                <w:sz w:val="22"/>
                <w:szCs w:val="22"/>
              </w:rPr>
            </w:pPr>
          </w:p>
          <w:p w:rsidR="006E0102" w:rsidRPr="006E0102" w:rsidRDefault="006E0102" w:rsidP="006E2CD6">
            <w:pPr>
              <w:pStyle w:val="a3"/>
              <w:ind w:firstLine="0"/>
              <w:rPr>
                <w:rFonts w:ascii="Times New Roman" w:hAnsi="Times New Roman"/>
                <w:b/>
                <w:sz w:val="22"/>
                <w:szCs w:val="22"/>
              </w:rPr>
            </w:pPr>
            <w:r w:rsidRPr="006E0102">
              <w:rPr>
                <w:rFonts w:ascii="Times New Roman" w:hAnsi="Times New Roman"/>
                <w:b/>
                <w:sz w:val="22"/>
                <w:szCs w:val="22"/>
              </w:rPr>
              <w:t>Генеральный директор</w:t>
            </w:r>
          </w:p>
          <w:p w:rsidR="006E0102" w:rsidRPr="006E0102" w:rsidRDefault="006E0102" w:rsidP="006E0102">
            <w:pPr>
              <w:pStyle w:val="a3"/>
              <w:ind w:firstLine="0"/>
              <w:rPr>
                <w:rFonts w:ascii="Times New Roman" w:hAnsi="Times New Roman"/>
                <w:b/>
                <w:sz w:val="22"/>
                <w:szCs w:val="22"/>
              </w:rPr>
            </w:pPr>
          </w:p>
          <w:p w:rsidR="006E0102" w:rsidRPr="006E0102" w:rsidRDefault="006E0102" w:rsidP="00AB34C8">
            <w:pPr>
              <w:pStyle w:val="a3"/>
              <w:ind w:firstLine="0"/>
              <w:rPr>
                <w:rFonts w:ascii="Times New Roman" w:hAnsi="Times New Roman"/>
                <w:b/>
                <w:sz w:val="22"/>
                <w:szCs w:val="22"/>
              </w:rPr>
            </w:pPr>
            <w:r w:rsidRPr="006E0102">
              <w:rPr>
                <w:rFonts w:ascii="Times New Roman" w:hAnsi="Times New Roman"/>
                <w:b/>
                <w:sz w:val="22"/>
                <w:szCs w:val="22"/>
              </w:rPr>
              <w:t xml:space="preserve">_____________ /Е.Н. Ермакова/ </w:t>
            </w:r>
          </w:p>
          <w:p w:rsidR="006E0102" w:rsidRPr="005717A7" w:rsidRDefault="006E0102" w:rsidP="006E0102">
            <w:pPr>
              <w:pStyle w:val="a3"/>
              <w:ind w:firstLine="0"/>
              <w:rPr>
                <w:rFonts w:ascii="Times New Roman" w:hAnsi="Times New Roman"/>
                <w:b/>
                <w:sz w:val="22"/>
                <w:szCs w:val="22"/>
              </w:rPr>
            </w:pPr>
          </w:p>
        </w:tc>
        <w:tc>
          <w:tcPr>
            <w:tcW w:w="4927" w:type="dxa"/>
          </w:tcPr>
          <w:p w:rsidR="006E0102" w:rsidRPr="00417614" w:rsidRDefault="006E0102" w:rsidP="006E0102">
            <w:pPr>
              <w:pStyle w:val="1"/>
              <w:rPr>
                <w:bCs/>
                <w:sz w:val="22"/>
                <w:szCs w:val="22"/>
              </w:rPr>
            </w:pPr>
            <w:r w:rsidRPr="00417614">
              <w:rPr>
                <w:bCs/>
                <w:sz w:val="22"/>
                <w:szCs w:val="22"/>
              </w:rPr>
              <w:t>ЗАКАЗЧИК</w:t>
            </w:r>
            <w:permStart w:id="1063146783" w:edGrp="everyone"/>
            <w:r w:rsidRPr="00417614">
              <w:rPr>
                <w:bCs/>
                <w:sz w:val="22"/>
                <w:szCs w:val="22"/>
              </w:rPr>
              <w:t>:</w:t>
            </w:r>
          </w:p>
          <w:p w:rsidR="00417614" w:rsidRPr="00417614" w:rsidRDefault="00417614" w:rsidP="006E0102">
            <w:pPr>
              <w:pStyle w:val="1"/>
              <w:rPr>
                <w:bCs/>
                <w:sz w:val="22"/>
                <w:szCs w:val="22"/>
              </w:rPr>
            </w:pPr>
          </w:p>
          <w:p w:rsidR="006E0102" w:rsidRPr="00417614" w:rsidRDefault="004A2DBB" w:rsidP="006E0102">
            <w:pPr>
              <w:pStyle w:val="1"/>
              <w:rPr>
                <w:bCs/>
                <w:sz w:val="22"/>
                <w:szCs w:val="22"/>
              </w:rPr>
            </w:pPr>
            <w:r>
              <w:rPr>
                <w:bCs/>
                <w:sz w:val="22"/>
                <w:szCs w:val="22"/>
              </w:rPr>
              <w:t>ООО «_________________</w:t>
            </w:r>
            <w:r w:rsidR="006E0102" w:rsidRPr="00417614">
              <w:rPr>
                <w:bCs/>
                <w:sz w:val="22"/>
                <w:szCs w:val="22"/>
              </w:rPr>
              <w:t>»</w:t>
            </w:r>
          </w:p>
          <w:permEnd w:id="1063146783"/>
          <w:p w:rsidR="00417614" w:rsidRPr="00417614" w:rsidRDefault="00417614" w:rsidP="006E0102">
            <w:pPr>
              <w:pStyle w:val="1"/>
              <w:rPr>
                <w:bCs/>
                <w:sz w:val="22"/>
                <w:szCs w:val="22"/>
              </w:rPr>
            </w:pPr>
          </w:p>
          <w:p w:rsidR="00417614" w:rsidRPr="00417614" w:rsidRDefault="00417614" w:rsidP="00417614">
            <w:pPr>
              <w:rPr>
                <w:rFonts w:ascii="Times New Roman" w:hAnsi="Times New Roman"/>
                <w:bCs/>
                <w:lang w:eastAsia="ru-RU"/>
              </w:rPr>
            </w:pPr>
            <w:r w:rsidRPr="00417614">
              <w:rPr>
                <w:rFonts w:ascii="Times New Roman" w:hAnsi="Times New Roman"/>
                <w:b/>
                <w:bCs/>
                <w:lang w:eastAsia="ru-RU"/>
              </w:rPr>
              <w:t xml:space="preserve">Юр. адрес: </w:t>
            </w:r>
          </w:p>
          <w:p w:rsidR="00417614" w:rsidRPr="00417614" w:rsidRDefault="00417614" w:rsidP="00417614">
            <w:pPr>
              <w:rPr>
                <w:rFonts w:ascii="Times New Roman" w:hAnsi="Times New Roman"/>
                <w:bCs/>
                <w:lang w:eastAsia="ru-RU"/>
              </w:rPr>
            </w:pPr>
            <w:r w:rsidRPr="00417614">
              <w:rPr>
                <w:rFonts w:ascii="Times New Roman" w:hAnsi="Times New Roman"/>
                <w:b/>
                <w:bCs/>
                <w:lang w:eastAsia="ru-RU"/>
              </w:rPr>
              <w:t xml:space="preserve">Почтовый адрес: </w:t>
            </w:r>
          </w:p>
          <w:p w:rsidR="00417614" w:rsidRPr="00417614" w:rsidRDefault="00417614" w:rsidP="00417614">
            <w:pPr>
              <w:rPr>
                <w:rFonts w:ascii="Times New Roman" w:hAnsi="Times New Roman"/>
                <w:b/>
                <w:bCs/>
                <w:lang w:eastAsia="ru-RU"/>
              </w:rPr>
            </w:pPr>
            <w:r w:rsidRPr="00417614">
              <w:rPr>
                <w:rFonts w:ascii="Times New Roman" w:hAnsi="Times New Roman"/>
                <w:b/>
                <w:bCs/>
                <w:lang w:eastAsia="ru-RU"/>
              </w:rPr>
              <w:t>Банковские реквизиты:</w:t>
            </w:r>
          </w:p>
          <w:p w:rsidR="006E0102" w:rsidRPr="00417614" w:rsidRDefault="006E0102" w:rsidP="006E0102">
            <w:pPr>
              <w:pStyle w:val="1"/>
              <w:rPr>
                <w:b w:val="0"/>
                <w:bCs/>
                <w:sz w:val="22"/>
                <w:szCs w:val="22"/>
              </w:rPr>
            </w:pPr>
            <w:r w:rsidRPr="00417614">
              <w:rPr>
                <w:bCs/>
                <w:sz w:val="22"/>
                <w:szCs w:val="22"/>
              </w:rPr>
              <w:t xml:space="preserve">ОГРН </w:t>
            </w:r>
          </w:p>
          <w:p w:rsidR="004A2DBB" w:rsidRDefault="006E0102" w:rsidP="006E0102">
            <w:pPr>
              <w:pStyle w:val="1"/>
              <w:rPr>
                <w:bCs/>
                <w:sz w:val="22"/>
                <w:szCs w:val="22"/>
              </w:rPr>
            </w:pPr>
            <w:r w:rsidRPr="00417614">
              <w:rPr>
                <w:bCs/>
                <w:sz w:val="22"/>
                <w:szCs w:val="22"/>
              </w:rPr>
              <w:t xml:space="preserve">ИНН/КПП   </w:t>
            </w:r>
          </w:p>
          <w:p w:rsidR="006E0102" w:rsidRPr="00417614" w:rsidRDefault="006E0102" w:rsidP="006E0102">
            <w:pPr>
              <w:pStyle w:val="1"/>
              <w:rPr>
                <w:bCs/>
                <w:sz w:val="22"/>
                <w:szCs w:val="22"/>
              </w:rPr>
            </w:pPr>
            <w:r w:rsidRPr="00417614">
              <w:rPr>
                <w:bCs/>
                <w:sz w:val="22"/>
                <w:szCs w:val="22"/>
              </w:rPr>
              <w:t xml:space="preserve">р/с </w:t>
            </w:r>
          </w:p>
          <w:p w:rsidR="006E0102" w:rsidRPr="00417614" w:rsidRDefault="006E0102" w:rsidP="006E0102">
            <w:pPr>
              <w:pStyle w:val="1"/>
              <w:rPr>
                <w:bCs/>
                <w:sz w:val="22"/>
                <w:szCs w:val="22"/>
              </w:rPr>
            </w:pPr>
            <w:r w:rsidRPr="00417614">
              <w:rPr>
                <w:bCs/>
                <w:sz w:val="22"/>
                <w:szCs w:val="22"/>
              </w:rPr>
              <w:t xml:space="preserve">к/с </w:t>
            </w:r>
          </w:p>
          <w:p w:rsidR="006E0102" w:rsidRPr="00417614" w:rsidRDefault="006E0102" w:rsidP="006E0102">
            <w:pPr>
              <w:pStyle w:val="1"/>
              <w:rPr>
                <w:bCs/>
                <w:sz w:val="22"/>
                <w:szCs w:val="22"/>
              </w:rPr>
            </w:pPr>
            <w:r w:rsidRPr="00417614">
              <w:rPr>
                <w:bCs/>
                <w:sz w:val="22"/>
                <w:szCs w:val="22"/>
              </w:rPr>
              <w:t xml:space="preserve">БИК </w:t>
            </w:r>
          </w:p>
          <w:p w:rsidR="006E0102" w:rsidRPr="00417614" w:rsidRDefault="006E0102" w:rsidP="006E0102">
            <w:pPr>
              <w:pStyle w:val="1"/>
              <w:rPr>
                <w:bCs/>
                <w:sz w:val="22"/>
                <w:szCs w:val="22"/>
              </w:rPr>
            </w:pPr>
            <w:r w:rsidRPr="00417614">
              <w:rPr>
                <w:bCs/>
                <w:sz w:val="22"/>
                <w:szCs w:val="22"/>
              </w:rPr>
              <w:t>Телефоны</w:t>
            </w:r>
            <w:r w:rsidRPr="00417614">
              <w:rPr>
                <w:bCs/>
                <w:sz w:val="22"/>
                <w:szCs w:val="22"/>
              </w:rPr>
              <w:tab/>
            </w:r>
          </w:p>
          <w:p w:rsidR="006E0102" w:rsidRPr="00417614" w:rsidRDefault="006E0102" w:rsidP="006E0102">
            <w:pPr>
              <w:pStyle w:val="1"/>
              <w:rPr>
                <w:bCs/>
                <w:sz w:val="22"/>
                <w:szCs w:val="22"/>
              </w:rPr>
            </w:pPr>
            <w:r w:rsidRPr="00417614">
              <w:rPr>
                <w:bCs/>
                <w:sz w:val="22"/>
                <w:szCs w:val="22"/>
              </w:rPr>
              <w:t xml:space="preserve">Е-mail: </w:t>
            </w:r>
          </w:p>
          <w:p w:rsidR="006E0102" w:rsidRPr="00417614" w:rsidRDefault="006E0102" w:rsidP="006E0102">
            <w:pPr>
              <w:pStyle w:val="1"/>
              <w:rPr>
                <w:bCs/>
                <w:sz w:val="22"/>
                <w:szCs w:val="22"/>
              </w:rPr>
            </w:pPr>
          </w:p>
          <w:p w:rsidR="004A2DBB" w:rsidRDefault="004A2DBB" w:rsidP="006E0102">
            <w:pPr>
              <w:pStyle w:val="1"/>
              <w:rPr>
                <w:bCs/>
                <w:sz w:val="22"/>
                <w:szCs w:val="22"/>
              </w:rPr>
            </w:pPr>
          </w:p>
          <w:p w:rsidR="004A2DBB" w:rsidRDefault="004A2DBB" w:rsidP="006E0102">
            <w:pPr>
              <w:pStyle w:val="1"/>
              <w:rPr>
                <w:bCs/>
                <w:sz w:val="22"/>
                <w:szCs w:val="22"/>
              </w:rPr>
            </w:pPr>
          </w:p>
          <w:p w:rsidR="006E0102" w:rsidRPr="00417614" w:rsidRDefault="006E0102" w:rsidP="006E0102">
            <w:pPr>
              <w:pStyle w:val="1"/>
              <w:rPr>
                <w:bCs/>
                <w:sz w:val="22"/>
                <w:szCs w:val="22"/>
              </w:rPr>
            </w:pPr>
            <w:r w:rsidRPr="00417614">
              <w:rPr>
                <w:bCs/>
                <w:sz w:val="22"/>
                <w:szCs w:val="22"/>
              </w:rPr>
              <w:t xml:space="preserve">Генеральный директор </w:t>
            </w:r>
          </w:p>
          <w:p w:rsidR="006E0102" w:rsidRPr="00417614" w:rsidRDefault="006E0102" w:rsidP="006E0102">
            <w:pPr>
              <w:pStyle w:val="1"/>
              <w:rPr>
                <w:bCs/>
                <w:sz w:val="22"/>
                <w:szCs w:val="22"/>
              </w:rPr>
            </w:pPr>
          </w:p>
          <w:p w:rsidR="006E0102" w:rsidRPr="00417614" w:rsidRDefault="006E0102" w:rsidP="004A2DBB">
            <w:pPr>
              <w:pStyle w:val="1"/>
              <w:rPr>
                <w:bCs/>
                <w:sz w:val="22"/>
                <w:szCs w:val="22"/>
              </w:rPr>
            </w:pPr>
            <w:r w:rsidRPr="00417614">
              <w:rPr>
                <w:bCs/>
                <w:sz w:val="22"/>
                <w:szCs w:val="22"/>
              </w:rPr>
              <w:t>_______________</w:t>
            </w:r>
          </w:p>
        </w:tc>
      </w:tr>
      <w:tr w:rsidR="006E0102" w:rsidRPr="005717A7" w:rsidTr="006E0102">
        <w:tc>
          <w:tcPr>
            <w:tcW w:w="4927" w:type="dxa"/>
          </w:tcPr>
          <w:p w:rsidR="006E0102" w:rsidRDefault="006E0102" w:rsidP="006E0102">
            <w:pPr>
              <w:pStyle w:val="a3"/>
              <w:ind w:firstLine="0"/>
              <w:rPr>
                <w:rFonts w:ascii="Times New Roman" w:hAnsi="Times New Roman"/>
                <w:b/>
                <w:sz w:val="22"/>
                <w:szCs w:val="22"/>
              </w:rPr>
            </w:pPr>
          </w:p>
        </w:tc>
        <w:tc>
          <w:tcPr>
            <w:tcW w:w="4927" w:type="dxa"/>
          </w:tcPr>
          <w:p w:rsidR="006E0102" w:rsidRPr="006E0102" w:rsidRDefault="006E0102" w:rsidP="006E0102">
            <w:pPr>
              <w:pStyle w:val="1"/>
              <w:rPr>
                <w:bCs/>
              </w:rPr>
            </w:pPr>
          </w:p>
        </w:tc>
      </w:tr>
      <w:tr w:rsidR="006E0102" w:rsidRPr="005717A7" w:rsidTr="006E0102">
        <w:tc>
          <w:tcPr>
            <w:tcW w:w="4927" w:type="dxa"/>
          </w:tcPr>
          <w:p w:rsidR="006E0102" w:rsidRDefault="006E0102" w:rsidP="006E0102">
            <w:pPr>
              <w:pStyle w:val="a3"/>
              <w:ind w:firstLine="0"/>
              <w:rPr>
                <w:rFonts w:ascii="Times New Roman" w:hAnsi="Times New Roman"/>
                <w:b/>
                <w:sz w:val="22"/>
                <w:szCs w:val="22"/>
              </w:rPr>
            </w:pPr>
          </w:p>
        </w:tc>
        <w:tc>
          <w:tcPr>
            <w:tcW w:w="4927" w:type="dxa"/>
          </w:tcPr>
          <w:p w:rsidR="006E0102" w:rsidRPr="006E0102" w:rsidRDefault="006E0102" w:rsidP="006E0102">
            <w:pPr>
              <w:pStyle w:val="1"/>
              <w:rPr>
                <w:bCs/>
              </w:rPr>
            </w:pPr>
          </w:p>
        </w:tc>
      </w:tr>
      <w:tr w:rsidR="001A04BA" w:rsidRPr="007334EA" w:rsidTr="001A04BA">
        <w:tc>
          <w:tcPr>
            <w:tcW w:w="4927" w:type="dxa"/>
          </w:tcPr>
          <w:p w:rsidR="001A04BA" w:rsidRPr="00824A39" w:rsidRDefault="001A04BA" w:rsidP="008964DB">
            <w:pPr>
              <w:pStyle w:val="a3"/>
              <w:ind w:firstLine="0"/>
              <w:rPr>
                <w:rFonts w:ascii="Times New Roman" w:hAnsi="Times New Roman"/>
                <w:b/>
                <w:sz w:val="22"/>
                <w:szCs w:val="22"/>
              </w:rPr>
            </w:pPr>
          </w:p>
        </w:tc>
        <w:tc>
          <w:tcPr>
            <w:tcW w:w="4927" w:type="dxa"/>
          </w:tcPr>
          <w:p w:rsidR="001A04BA" w:rsidRDefault="001A04BA" w:rsidP="00DD0873">
            <w:pPr>
              <w:pStyle w:val="1"/>
              <w:rPr>
                <w:bCs/>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Default="005111BC" w:rsidP="005111BC">
            <w:pPr>
              <w:rPr>
                <w:lang w:eastAsia="ru-RU"/>
              </w:rPr>
            </w:pPr>
          </w:p>
          <w:p w:rsidR="005111BC" w:rsidRPr="005111BC" w:rsidRDefault="005111BC" w:rsidP="005111BC">
            <w:pPr>
              <w:rPr>
                <w:lang w:eastAsia="ru-RU"/>
              </w:rPr>
            </w:pPr>
          </w:p>
        </w:tc>
      </w:tr>
      <w:tr w:rsidR="001A04BA" w:rsidRPr="00A45166" w:rsidTr="001A04BA">
        <w:tc>
          <w:tcPr>
            <w:tcW w:w="4927" w:type="dxa"/>
          </w:tcPr>
          <w:p w:rsidR="001A04BA" w:rsidRPr="00824A39" w:rsidRDefault="001A04BA" w:rsidP="000850E8">
            <w:pPr>
              <w:pStyle w:val="a3"/>
              <w:ind w:firstLine="0"/>
              <w:rPr>
                <w:rFonts w:ascii="Times New Roman" w:hAnsi="Times New Roman"/>
                <w:b/>
                <w:sz w:val="22"/>
                <w:szCs w:val="22"/>
              </w:rPr>
            </w:pPr>
          </w:p>
        </w:tc>
        <w:tc>
          <w:tcPr>
            <w:tcW w:w="4927" w:type="dxa"/>
          </w:tcPr>
          <w:p w:rsidR="001A04BA" w:rsidRPr="00A45166" w:rsidRDefault="001A04BA" w:rsidP="000850E8">
            <w:pPr>
              <w:rPr>
                <w:rFonts w:ascii="Times New Roman" w:hAnsi="Times New Roman"/>
                <w:b/>
              </w:rPr>
            </w:pPr>
          </w:p>
        </w:tc>
      </w:tr>
    </w:tbl>
    <w:p w:rsidR="006E0102" w:rsidRDefault="00417614" w:rsidP="002E4950">
      <w:pPr>
        <w:spacing w:line="276" w:lineRule="auto"/>
        <w:rPr>
          <w:rFonts w:ascii="Times New Roman" w:hAnsi="Times New Roman"/>
        </w:rPr>
      </w:pPr>
      <w:r>
        <w:rPr>
          <w:rFonts w:ascii="Times New Roman" w:hAnsi="Times New Roman"/>
        </w:rPr>
        <w:t>На бланке предприятия!!!</w:t>
      </w:r>
    </w:p>
    <w:p w:rsidR="002E4950" w:rsidRPr="00D64C19" w:rsidRDefault="002E4950" w:rsidP="002E4950">
      <w:pPr>
        <w:tabs>
          <w:tab w:val="left" w:pos="2880"/>
        </w:tabs>
        <w:spacing w:after="0" w:line="240" w:lineRule="auto"/>
        <w:jc w:val="right"/>
        <w:rPr>
          <w:rFonts w:ascii="Times New Roman" w:eastAsia="Times New Roman" w:hAnsi="Times New Roman"/>
          <w:b/>
          <w:i/>
          <w:sz w:val="24"/>
          <w:szCs w:val="24"/>
          <w:lang w:eastAsia="ru-RU"/>
        </w:rPr>
      </w:pPr>
      <w:r w:rsidRPr="00D64C19">
        <w:rPr>
          <w:rFonts w:ascii="Times New Roman" w:eastAsia="Times New Roman" w:hAnsi="Times New Roman"/>
          <w:b/>
          <w:i/>
          <w:sz w:val="24"/>
          <w:szCs w:val="24"/>
          <w:lang w:eastAsia="ru-RU"/>
        </w:rPr>
        <w:t>Приложение №1</w:t>
      </w:r>
    </w:p>
    <w:p w:rsidR="005111BC" w:rsidRDefault="005111BC" w:rsidP="002E4950">
      <w:pPr>
        <w:tabs>
          <w:tab w:val="left" w:pos="2880"/>
        </w:tabs>
        <w:spacing w:after="0" w:line="240" w:lineRule="auto"/>
        <w:jc w:val="right"/>
        <w:rPr>
          <w:rFonts w:ascii="Times New Roman" w:eastAsia="Times New Roman" w:hAnsi="Times New Roman"/>
          <w:b/>
          <w:i/>
          <w:sz w:val="24"/>
          <w:szCs w:val="24"/>
          <w:lang w:eastAsia="ru-RU"/>
        </w:rPr>
      </w:pPr>
    </w:p>
    <w:p w:rsidR="002E4950" w:rsidRDefault="006E0102" w:rsidP="002E4950">
      <w:pPr>
        <w:tabs>
          <w:tab w:val="left" w:pos="2880"/>
        </w:tabs>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Генеральному директору</w:t>
      </w:r>
    </w:p>
    <w:p w:rsidR="006E0102" w:rsidRDefault="006E0102" w:rsidP="002E4950">
      <w:pPr>
        <w:tabs>
          <w:tab w:val="left" w:pos="2880"/>
        </w:tabs>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ООО «Алкон и КО»</w:t>
      </w:r>
    </w:p>
    <w:p w:rsidR="006E0102" w:rsidRPr="00D64C19" w:rsidRDefault="006E0102" w:rsidP="002E4950">
      <w:pPr>
        <w:tabs>
          <w:tab w:val="left" w:pos="2880"/>
        </w:tabs>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Ермаковой Е.Н.</w:t>
      </w:r>
    </w:p>
    <w:p w:rsidR="002E4950" w:rsidRPr="00D64C19" w:rsidRDefault="002E4950" w:rsidP="002E4950">
      <w:pPr>
        <w:tabs>
          <w:tab w:val="left" w:pos="2880"/>
        </w:tabs>
        <w:spacing w:after="0" w:line="240" w:lineRule="auto"/>
        <w:jc w:val="right"/>
        <w:rPr>
          <w:rFonts w:ascii="Times New Roman" w:eastAsia="Times New Roman" w:hAnsi="Times New Roman"/>
          <w:b/>
          <w:i/>
          <w:sz w:val="24"/>
          <w:szCs w:val="24"/>
          <w:lang w:eastAsia="ru-RU"/>
        </w:rPr>
      </w:pPr>
      <w:r w:rsidRPr="00D64C19">
        <w:rPr>
          <w:rFonts w:ascii="Times New Roman" w:eastAsia="Times New Roman" w:hAnsi="Times New Roman"/>
          <w:b/>
          <w:i/>
          <w:sz w:val="24"/>
          <w:szCs w:val="24"/>
          <w:lang w:eastAsia="ru-RU"/>
        </w:rPr>
        <w:t>__________________</w:t>
      </w:r>
    </w:p>
    <w:p w:rsidR="002E4950" w:rsidRPr="00D64C19" w:rsidRDefault="002E4950" w:rsidP="002E4950">
      <w:pPr>
        <w:tabs>
          <w:tab w:val="left" w:pos="2880"/>
        </w:tabs>
        <w:spacing w:after="0" w:line="240" w:lineRule="auto"/>
        <w:jc w:val="right"/>
        <w:rPr>
          <w:rFonts w:ascii="Times New Roman" w:eastAsia="Times New Roman" w:hAnsi="Times New Roman"/>
          <w:i/>
          <w:sz w:val="24"/>
          <w:szCs w:val="24"/>
          <w:lang w:eastAsia="ru-RU"/>
        </w:rPr>
      </w:pPr>
    </w:p>
    <w:p w:rsidR="002E4950" w:rsidRPr="00D64C19" w:rsidRDefault="006E0102" w:rsidP="002E4950">
      <w:pPr>
        <w:tabs>
          <w:tab w:val="left" w:pos="288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Уважаемая</w:t>
      </w:r>
      <w:r w:rsidR="002E4950" w:rsidRPr="00D64C1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Елена Николаевна</w:t>
      </w:r>
      <w:r w:rsidR="002E4950" w:rsidRPr="00D64C19">
        <w:rPr>
          <w:rFonts w:ascii="Times New Roman" w:eastAsia="Times New Roman" w:hAnsi="Times New Roman"/>
          <w:b/>
          <w:sz w:val="24"/>
          <w:szCs w:val="24"/>
          <w:lang w:eastAsia="ru-RU"/>
        </w:rPr>
        <w:t>!</w:t>
      </w:r>
    </w:p>
    <w:p w:rsidR="002E4950" w:rsidRPr="00D64C19" w:rsidRDefault="002E4950" w:rsidP="002E4950">
      <w:pPr>
        <w:tabs>
          <w:tab w:val="left" w:pos="2880"/>
        </w:tabs>
        <w:spacing w:after="0" w:line="240" w:lineRule="auto"/>
        <w:jc w:val="center"/>
        <w:rPr>
          <w:rFonts w:ascii="Times New Roman" w:eastAsia="Times New Roman" w:hAnsi="Times New Roman"/>
          <w:b/>
          <w:sz w:val="24"/>
          <w:szCs w:val="24"/>
          <w:lang w:eastAsia="ru-RU"/>
        </w:rPr>
      </w:pPr>
    </w:p>
    <w:p w:rsidR="002E4950" w:rsidRPr="00D64C19" w:rsidRDefault="002E4950" w:rsidP="002E4950">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Прошу Вас включить в план цинкования на _______ 202_ г. ______ тонн наших изделий по нижеприведённой спецификации:</w:t>
      </w:r>
    </w:p>
    <w:p w:rsidR="002E4950" w:rsidRPr="00D64C19" w:rsidRDefault="002E4950" w:rsidP="002E4950">
      <w:pPr>
        <w:tabs>
          <w:tab w:val="left" w:pos="2880"/>
        </w:tabs>
        <w:spacing w:after="0" w:line="240" w:lineRule="auto"/>
        <w:jc w:val="both"/>
        <w:rPr>
          <w:rFonts w:ascii="Times New Roman" w:eastAsia="Times New Roman" w:hAnsi="Times New Roman"/>
          <w:b/>
          <w:sz w:val="24"/>
          <w:szCs w:val="24"/>
          <w:lang w:eastAsia="ru-RU"/>
        </w:rPr>
      </w:pPr>
    </w:p>
    <w:p w:rsidR="002E4950" w:rsidRPr="00D64C19" w:rsidRDefault="002E4950" w:rsidP="002E4950">
      <w:pPr>
        <w:tabs>
          <w:tab w:val="left" w:pos="2880"/>
        </w:tabs>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1138"/>
        <w:gridCol w:w="1562"/>
        <w:gridCol w:w="1080"/>
        <w:gridCol w:w="1260"/>
        <w:gridCol w:w="1183"/>
      </w:tblGrid>
      <w:tr w:rsidR="002E4950" w:rsidRPr="00D64C19" w:rsidTr="00001D85">
        <w:tc>
          <w:tcPr>
            <w:tcW w:w="1908" w:type="dxa"/>
          </w:tcPr>
          <w:p w:rsidR="002E4950" w:rsidRPr="00D64C19" w:rsidRDefault="002E4950" w:rsidP="00001D85">
            <w:pPr>
              <w:tabs>
                <w:tab w:val="left" w:pos="2880"/>
              </w:tabs>
              <w:spacing w:after="0" w:line="240" w:lineRule="auto"/>
              <w:jc w:val="center"/>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Наименование детали</w:t>
            </w:r>
          </w:p>
        </w:tc>
        <w:tc>
          <w:tcPr>
            <w:tcW w:w="1440"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Габариты, размер</w:t>
            </w:r>
          </w:p>
        </w:tc>
        <w:tc>
          <w:tcPr>
            <w:tcW w:w="1138" w:type="dxa"/>
          </w:tcPr>
          <w:p w:rsidR="002E4950" w:rsidRPr="00D64C19" w:rsidRDefault="002E4950" w:rsidP="00001D85">
            <w:pPr>
              <w:tabs>
                <w:tab w:val="left" w:pos="2880"/>
              </w:tabs>
              <w:spacing w:after="0" w:line="240" w:lineRule="auto"/>
              <w:jc w:val="center"/>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Вес детали</w:t>
            </w:r>
          </w:p>
        </w:tc>
        <w:tc>
          <w:tcPr>
            <w:tcW w:w="1562"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Количество штук</w:t>
            </w:r>
          </w:p>
        </w:tc>
        <w:tc>
          <w:tcPr>
            <w:tcW w:w="1080"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Марка стали</w:t>
            </w:r>
          </w:p>
        </w:tc>
        <w:tc>
          <w:tcPr>
            <w:tcW w:w="1260"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Толщина металла</w:t>
            </w:r>
          </w:p>
        </w:tc>
        <w:tc>
          <w:tcPr>
            <w:tcW w:w="1183"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Общий тоннаж</w:t>
            </w:r>
          </w:p>
        </w:tc>
      </w:tr>
      <w:tr w:rsidR="002E4950" w:rsidRPr="00D64C19" w:rsidTr="00001D85">
        <w:tc>
          <w:tcPr>
            <w:tcW w:w="1908"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c>
          <w:tcPr>
            <w:tcW w:w="1440"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c>
          <w:tcPr>
            <w:tcW w:w="1138"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c>
          <w:tcPr>
            <w:tcW w:w="1562"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c>
          <w:tcPr>
            <w:tcW w:w="1080"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c>
          <w:tcPr>
            <w:tcW w:w="1260"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c>
          <w:tcPr>
            <w:tcW w:w="1183" w:type="dxa"/>
          </w:tcPr>
          <w:p w:rsidR="002E4950" w:rsidRPr="00D64C19" w:rsidRDefault="002E4950" w:rsidP="00001D85">
            <w:pPr>
              <w:tabs>
                <w:tab w:val="left" w:pos="2880"/>
              </w:tabs>
              <w:spacing w:after="0" w:line="240" w:lineRule="auto"/>
              <w:jc w:val="both"/>
              <w:rPr>
                <w:rFonts w:ascii="Times New Roman" w:eastAsia="Times New Roman" w:hAnsi="Times New Roman"/>
                <w:b/>
                <w:sz w:val="24"/>
                <w:szCs w:val="24"/>
                <w:lang w:eastAsia="ru-RU"/>
              </w:rPr>
            </w:pPr>
          </w:p>
        </w:tc>
      </w:tr>
    </w:tbl>
    <w:p w:rsidR="002E4950" w:rsidRPr="00D64C19" w:rsidRDefault="002E4950" w:rsidP="002E4950">
      <w:pPr>
        <w:tabs>
          <w:tab w:val="left" w:pos="2880"/>
        </w:tabs>
        <w:spacing w:after="0" w:line="240" w:lineRule="auto"/>
        <w:jc w:val="both"/>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 xml:space="preserve"> </w:t>
      </w:r>
    </w:p>
    <w:p w:rsidR="002E4950" w:rsidRPr="00D64C19" w:rsidRDefault="002E4950" w:rsidP="002E4950">
      <w:pPr>
        <w:spacing w:after="0" w:line="240" w:lineRule="auto"/>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 xml:space="preserve">1. Чертежи деталей прилагаются. </w:t>
      </w:r>
    </w:p>
    <w:p w:rsidR="002E4950" w:rsidRPr="00D64C19" w:rsidRDefault="002E4950" w:rsidP="002E4950">
      <w:pPr>
        <w:spacing w:after="0" w:line="240" w:lineRule="auto"/>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 xml:space="preserve">2. С технологическими условиями и условиями погрузочно-разгрузочных работ ознакомлены. </w:t>
      </w:r>
    </w:p>
    <w:p w:rsidR="002E4950" w:rsidRPr="00D64C19" w:rsidRDefault="002E4950" w:rsidP="002E4950">
      <w:pPr>
        <w:spacing w:after="0" w:line="240" w:lineRule="auto"/>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3. С требованиями ГОСТ 9.307-</w:t>
      </w:r>
      <w:r w:rsidR="00C05FF5">
        <w:rPr>
          <w:rFonts w:ascii="Times New Roman" w:eastAsia="Times New Roman" w:hAnsi="Times New Roman"/>
          <w:b/>
          <w:sz w:val="24"/>
          <w:szCs w:val="24"/>
          <w:lang w:eastAsia="ru-RU"/>
        </w:rPr>
        <w:t>21</w:t>
      </w:r>
      <w:r w:rsidRPr="00D64C19">
        <w:rPr>
          <w:rFonts w:ascii="Times New Roman" w:eastAsia="Times New Roman" w:hAnsi="Times New Roman"/>
          <w:b/>
          <w:sz w:val="24"/>
          <w:szCs w:val="24"/>
          <w:lang w:eastAsia="ru-RU"/>
        </w:rPr>
        <w:t xml:space="preserve"> и рекомендациями пользователям услуг горячего цинкования ознакомлены. При неполной подготовленности нашей продукции к процессу горячего цинкования, ответственность за качество цинкового покрытия ложится на нас, претензий иметь не будем. </w:t>
      </w:r>
    </w:p>
    <w:p w:rsidR="002E4950" w:rsidRPr="00D64C19" w:rsidRDefault="002E4950" w:rsidP="002E4950">
      <w:pPr>
        <w:spacing w:after="0" w:line="240" w:lineRule="auto"/>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4. О возможности возникновения термической поводки металлоконструкций предупреждены и в случае её возникновения претензий,  иметь не будем.</w:t>
      </w:r>
    </w:p>
    <w:p w:rsidR="002E4950" w:rsidRPr="00D64C19" w:rsidRDefault="002E4950" w:rsidP="002E4950">
      <w:pPr>
        <w:spacing w:after="0" w:line="240" w:lineRule="auto"/>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5. Опросный лист прилагается, дополнительных требований не имеем.</w:t>
      </w:r>
    </w:p>
    <w:p w:rsidR="002E4950" w:rsidRPr="00D64C19" w:rsidRDefault="002E4950" w:rsidP="002E4950">
      <w:pPr>
        <w:spacing w:after="0" w:line="240" w:lineRule="auto"/>
        <w:rPr>
          <w:rFonts w:ascii="Times New Roman" w:eastAsia="Times New Roman" w:hAnsi="Times New Roman"/>
          <w:b/>
          <w:sz w:val="24"/>
          <w:szCs w:val="24"/>
          <w:lang w:eastAsia="ru-RU"/>
        </w:rPr>
      </w:pPr>
      <w:r w:rsidRPr="00D64C19">
        <w:rPr>
          <w:rFonts w:ascii="Times New Roman" w:eastAsia="Times New Roman" w:hAnsi="Times New Roman"/>
          <w:b/>
          <w:sz w:val="24"/>
          <w:szCs w:val="24"/>
          <w:lang w:eastAsia="ru-RU"/>
        </w:rPr>
        <w:t>6. Гарантируем, что в используемых сталях и полуфабрикатах из них, содержание кремния (</w:t>
      </w:r>
      <w:r w:rsidRPr="00D64C19">
        <w:rPr>
          <w:rFonts w:ascii="Times New Roman" w:eastAsia="Times New Roman" w:hAnsi="Times New Roman"/>
          <w:b/>
          <w:sz w:val="24"/>
          <w:szCs w:val="24"/>
          <w:lang w:val="en-US" w:eastAsia="ru-RU"/>
        </w:rPr>
        <w:t>Si</w:t>
      </w:r>
      <w:r w:rsidRPr="00D64C19">
        <w:rPr>
          <w:rFonts w:ascii="Times New Roman" w:eastAsia="Times New Roman" w:hAnsi="Times New Roman"/>
          <w:b/>
          <w:sz w:val="24"/>
          <w:szCs w:val="24"/>
          <w:lang w:eastAsia="ru-RU"/>
        </w:rPr>
        <w:t>) не превышает показатели от 0,01% до 0,05% для трубной продукции и от 0,12% до 0,25% для остальных м/к.</w:t>
      </w:r>
    </w:p>
    <w:p w:rsidR="002E4950" w:rsidRPr="00D64C19" w:rsidRDefault="002E4950" w:rsidP="002E4950">
      <w:pPr>
        <w:spacing w:after="0" w:line="240" w:lineRule="auto"/>
        <w:rPr>
          <w:rFonts w:ascii="Times New Roman" w:eastAsia="Times New Roman" w:hAnsi="Times New Roman"/>
          <w:sz w:val="24"/>
          <w:szCs w:val="24"/>
          <w:lang w:eastAsia="ru-RU"/>
        </w:rPr>
      </w:pPr>
      <w:r w:rsidRPr="00D64C19">
        <w:rPr>
          <w:rFonts w:ascii="Times New Roman" w:eastAsia="Times New Roman" w:hAnsi="Times New Roman"/>
          <w:sz w:val="24"/>
          <w:szCs w:val="24"/>
          <w:lang w:eastAsia="ru-RU"/>
        </w:rPr>
        <w:t>Расчеты по данному заказу осуществляются в форме стопроцентной предоплаты в российских рублях  по реквизитам указанным в счете.</w:t>
      </w:r>
    </w:p>
    <w:p w:rsidR="002E4950" w:rsidRPr="00D64C19" w:rsidRDefault="002E4950" w:rsidP="002E4950">
      <w:pPr>
        <w:spacing w:after="0" w:line="240" w:lineRule="auto"/>
        <w:rPr>
          <w:rFonts w:ascii="Times New Roman" w:eastAsia="Times New Roman" w:hAnsi="Times New Roman"/>
          <w:sz w:val="24"/>
          <w:szCs w:val="24"/>
          <w:lang w:eastAsia="ru-RU"/>
        </w:rPr>
      </w:pPr>
      <w:r w:rsidRPr="00D64C19">
        <w:rPr>
          <w:rFonts w:ascii="Times New Roman" w:eastAsia="Times New Roman" w:hAnsi="Times New Roman"/>
          <w:sz w:val="24"/>
          <w:szCs w:val="24"/>
          <w:lang w:eastAsia="ru-RU"/>
        </w:rPr>
        <w:t>Срок поставки данного объема изделий  – 1 календарный месяц.</w:t>
      </w:r>
    </w:p>
    <w:p w:rsidR="002E4950" w:rsidRPr="00D64C19" w:rsidRDefault="002E4950" w:rsidP="002E4950">
      <w:pPr>
        <w:spacing w:after="0" w:line="240" w:lineRule="auto"/>
        <w:rPr>
          <w:rFonts w:ascii="Times New Roman" w:eastAsia="Times New Roman" w:hAnsi="Times New Roman"/>
          <w:sz w:val="24"/>
          <w:szCs w:val="24"/>
          <w:lang w:eastAsia="ru-RU"/>
        </w:rPr>
      </w:pPr>
      <w:r w:rsidRPr="00D64C19">
        <w:rPr>
          <w:rFonts w:ascii="Times New Roman" w:eastAsia="Times New Roman" w:hAnsi="Times New Roman"/>
          <w:sz w:val="24"/>
          <w:szCs w:val="24"/>
          <w:lang w:eastAsia="ru-RU"/>
        </w:rPr>
        <w:t xml:space="preserve">Изделия должны быть упакованы в тару, обеспечивающую механизированную разгрузку и иметь бирки или ярлыки с обозначением ЗАКАЗЧИКА, наименованием, количеством Изделий, марки стали и весом тары.   </w:t>
      </w:r>
    </w:p>
    <w:p w:rsidR="002E4950" w:rsidRPr="00D64C19" w:rsidRDefault="002E4950" w:rsidP="002E4950">
      <w:pPr>
        <w:spacing w:after="0" w:line="240" w:lineRule="auto"/>
        <w:jc w:val="both"/>
        <w:rPr>
          <w:rFonts w:ascii="Times New Roman" w:eastAsia="Times New Roman" w:hAnsi="Times New Roman"/>
          <w:sz w:val="24"/>
          <w:szCs w:val="24"/>
          <w:lang w:eastAsia="ru-RU"/>
        </w:rPr>
      </w:pPr>
      <w:r w:rsidRPr="00D64C19">
        <w:rPr>
          <w:rFonts w:ascii="Times New Roman" w:eastAsia="Times New Roman" w:hAnsi="Times New Roman"/>
          <w:sz w:val="24"/>
          <w:szCs w:val="24"/>
          <w:lang w:eastAsia="ru-RU"/>
        </w:rPr>
        <w:t>Передача Изделий по каждой заявке осуществляется по накладной формы М-15 с указанием количества и цены передаваемых Изделий. В накладной обязательна отметка: «передано на переработку».</w:t>
      </w:r>
    </w:p>
    <w:p w:rsidR="002E4950" w:rsidRPr="00D64C19" w:rsidRDefault="002E4950" w:rsidP="002E4950">
      <w:pPr>
        <w:spacing w:after="0" w:line="240" w:lineRule="auto"/>
        <w:rPr>
          <w:rFonts w:ascii="Times New Roman" w:eastAsia="Times New Roman" w:hAnsi="Times New Roman"/>
          <w:sz w:val="24"/>
          <w:szCs w:val="24"/>
          <w:lang w:eastAsia="ru-RU"/>
        </w:rPr>
      </w:pPr>
    </w:p>
    <w:p w:rsidR="002E4950" w:rsidRPr="00D64C19" w:rsidRDefault="002E4950" w:rsidP="002E4950">
      <w:pPr>
        <w:tabs>
          <w:tab w:val="left" w:pos="3345"/>
        </w:tabs>
        <w:spacing w:after="0" w:line="240" w:lineRule="auto"/>
        <w:jc w:val="center"/>
        <w:rPr>
          <w:rFonts w:ascii="Times New Roman" w:eastAsia="Times New Roman" w:hAnsi="Times New Roman"/>
          <w:b/>
          <w:i/>
          <w:sz w:val="24"/>
          <w:szCs w:val="24"/>
          <w:lang w:eastAsia="ru-RU"/>
        </w:rPr>
      </w:pPr>
      <w:r w:rsidRPr="00D64C19">
        <w:rPr>
          <w:rFonts w:ascii="Times New Roman" w:eastAsia="Times New Roman" w:hAnsi="Times New Roman"/>
          <w:b/>
          <w:i/>
          <w:sz w:val="24"/>
          <w:szCs w:val="24"/>
          <w:lang w:eastAsia="ru-RU"/>
        </w:rPr>
        <w:t>Подпись, печать</w:t>
      </w:r>
    </w:p>
    <w:p w:rsidR="002E4950" w:rsidRPr="00D64C19" w:rsidRDefault="002E4950" w:rsidP="002E4950">
      <w:pPr>
        <w:spacing w:after="0" w:line="240" w:lineRule="auto"/>
        <w:rPr>
          <w:rFonts w:ascii="Times New Roman" w:eastAsia="Times New Roman" w:hAnsi="Times New Roman"/>
          <w:sz w:val="24"/>
          <w:szCs w:val="24"/>
          <w:lang w:eastAsia="ru-RU"/>
        </w:rPr>
      </w:pPr>
    </w:p>
    <w:p w:rsidR="002E4950" w:rsidRPr="00D64C19" w:rsidRDefault="002E4950" w:rsidP="002E4950">
      <w:pPr>
        <w:spacing w:after="0" w:line="240" w:lineRule="auto"/>
        <w:rPr>
          <w:rFonts w:ascii="Times New Roman" w:eastAsia="Times New Roman" w:hAnsi="Times New Roman"/>
          <w:sz w:val="24"/>
          <w:szCs w:val="24"/>
          <w:lang w:eastAsia="ru-RU"/>
        </w:rPr>
      </w:pPr>
    </w:p>
    <w:p w:rsidR="002E4950" w:rsidRPr="00D64C19" w:rsidRDefault="002E4950" w:rsidP="002E4950">
      <w:pPr>
        <w:spacing w:after="0" w:line="240" w:lineRule="auto"/>
        <w:rPr>
          <w:rFonts w:ascii="Times New Roman" w:eastAsia="Times New Roman" w:hAnsi="Times New Roman"/>
          <w:b/>
          <w:i/>
          <w:sz w:val="24"/>
          <w:szCs w:val="24"/>
          <w:lang w:eastAsia="ru-RU"/>
        </w:rPr>
      </w:pPr>
      <w:r w:rsidRPr="00D64C19">
        <w:rPr>
          <w:rFonts w:ascii="Times New Roman" w:eastAsia="Times New Roman" w:hAnsi="Times New Roman"/>
          <w:b/>
          <w:i/>
          <w:sz w:val="24"/>
          <w:szCs w:val="24"/>
          <w:lang w:eastAsia="ru-RU"/>
        </w:rPr>
        <w:t>ФИО контактного лица:</w:t>
      </w:r>
    </w:p>
    <w:p w:rsidR="002E4950" w:rsidRPr="00417614" w:rsidRDefault="002E4950" w:rsidP="00417614">
      <w:pPr>
        <w:spacing w:after="0" w:line="240" w:lineRule="auto"/>
        <w:rPr>
          <w:rFonts w:ascii="Times New Roman" w:eastAsia="Times New Roman" w:hAnsi="Times New Roman"/>
          <w:b/>
          <w:i/>
          <w:sz w:val="24"/>
          <w:szCs w:val="24"/>
          <w:lang w:eastAsia="ru-RU"/>
        </w:rPr>
      </w:pPr>
      <w:r w:rsidRPr="00D64C19">
        <w:rPr>
          <w:rFonts w:ascii="Times New Roman" w:eastAsia="Times New Roman" w:hAnsi="Times New Roman"/>
          <w:b/>
          <w:i/>
          <w:sz w:val="24"/>
          <w:szCs w:val="24"/>
          <w:lang w:eastAsia="ru-RU"/>
        </w:rPr>
        <w:t xml:space="preserve">Телефон:  </w:t>
      </w:r>
    </w:p>
    <w:p w:rsidR="002E4950" w:rsidRDefault="002E4950" w:rsidP="002E4950">
      <w:pPr>
        <w:spacing w:line="276" w:lineRule="auto"/>
        <w:rPr>
          <w:rFonts w:ascii="Times New Roman" w:hAnsi="Times New Roman"/>
        </w:rPr>
      </w:pPr>
    </w:p>
    <w:p w:rsidR="002E4950" w:rsidRPr="00D64C19" w:rsidRDefault="002E4950" w:rsidP="002E4950">
      <w:pPr>
        <w:spacing w:after="0" w:line="240" w:lineRule="auto"/>
        <w:jc w:val="right"/>
        <w:rPr>
          <w:rFonts w:ascii="Times New Roman" w:eastAsia="Times New Roman" w:hAnsi="Times New Roman"/>
          <w:lang w:eastAsia="ru-RU"/>
        </w:rPr>
      </w:pPr>
      <w:r w:rsidRPr="00D64C19">
        <w:rPr>
          <w:rFonts w:ascii="Times New Roman" w:eastAsia="Times New Roman" w:hAnsi="Times New Roman"/>
          <w:lang w:eastAsia="ru-RU"/>
        </w:rPr>
        <w:t>Приложение №2</w:t>
      </w:r>
    </w:p>
    <w:p w:rsidR="002E4950" w:rsidRPr="00D64C19" w:rsidRDefault="002E4950" w:rsidP="002E4950">
      <w:pPr>
        <w:spacing w:after="0" w:line="240" w:lineRule="auto"/>
        <w:jc w:val="center"/>
        <w:rPr>
          <w:rFonts w:ascii="Times New Roman" w:eastAsia="Times New Roman" w:hAnsi="Times New Roman"/>
          <w:lang w:eastAsia="ru-RU"/>
        </w:rPr>
      </w:pPr>
      <w:r w:rsidRPr="00D64C19">
        <w:rPr>
          <w:rFonts w:ascii="Times New Roman" w:eastAsia="Times New Roman" w:hAnsi="Times New Roman"/>
          <w:lang w:eastAsia="ru-RU"/>
        </w:rPr>
        <w:t>СПЕЦИФИКАЦИЯ № ______________</w:t>
      </w:r>
    </w:p>
    <w:p w:rsidR="002E4950" w:rsidRPr="00D64C19" w:rsidRDefault="002E4950" w:rsidP="002E4950">
      <w:pPr>
        <w:spacing w:after="0" w:line="240" w:lineRule="auto"/>
        <w:jc w:val="center"/>
        <w:rPr>
          <w:rFonts w:ascii="Times New Roman" w:eastAsia="Times New Roman" w:hAnsi="Times New Roman"/>
          <w:lang w:eastAsia="ru-RU"/>
        </w:rPr>
      </w:pPr>
      <w:r w:rsidRPr="00D64C19">
        <w:rPr>
          <w:rFonts w:ascii="Times New Roman" w:eastAsia="Times New Roman" w:hAnsi="Times New Roman"/>
          <w:lang w:eastAsia="ru-RU"/>
        </w:rPr>
        <w:t>к Договору оказания услуг № ________________ от _______________________</w:t>
      </w:r>
    </w:p>
    <w:p w:rsidR="002E4950" w:rsidRPr="00D64C19" w:rsidRDefault="002E4950" w:rsidP="002E4950">
      <w:pPr>
        <w:spacing w:after="0" w:line="240" w:lineRule="auto"/>
        <w:jc w:val="center"/>
        <w:rPr>
          <w:rFonts w:ascii="Times New Roman" w:eastAsia="Times New Roman" w:hAnsi="Times New Roman"/>
          <w:lang w:eastAsia="ru-RU"/>
        </w:rPr>
      </w:pPr>
    </w:p>
    <w:p w:rsidR="002E4950" w:rsidRPr="00D64C19" w:rsidRDefault="000850E8" w:rsidP="002E495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 Малоярославец</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2E4950" w:rsidRPr="00D64C19">
        <w:rPr>
          <w:rFonts w:ascii="Times New Roman" w:eastAsia="Times New Roman" w:hAnsi="Times New Roman"/>
          <w:lang w:eastAsia="ru-RU"/>
        </w:rPr>
        <w:t>«   » _____________20</w:t>
      </w:r>
      <w:r w:rsidR="002E4950" w:rsidRPr="000850E8">
        <w:rPr>
          <w:rFonts w:ascii="Times New Roman" w:eastAsia="Times New Roman" w:hAnsi="Times New Roman"/>
          <w:lang w:eastAsia="ru-RU"/>
        </w:rPr>
        <w:t>2</w:t>
      </w:r>
      <w:r w:rsidR="002E4950" w:rsidRPr="00D64C19">
        <w:rPr>
          <w:rFonts w:ascii="Times New Roman" w:eastAsia="Times New Roman" w:hAnsi="Times New Roman"/>
          <w:lang w:eastAsia="ru-RU"/>
        </w:rPr>
        <w:t xml:space="preserve">  г.</w:t>
      </w:r>
    </w:p>
    <w:p w:rsidR="002E4950" w:rsidRPr="00D64C19" w:rsidRDefault="002E4950" w:rsidP="002E4950">
      <w:pPr>
        <w:spacing w:after="0" w:line="240" w:lineRule="auto"/>
        <w:jc w:val="both"/>
        <w:rPr>
          <w:rFonts w:ascii="Times New Roman" w:eastAsia="Times New Roman" w:hAnsi="Times New Roman"/>
          <w:lang w:eastAsia="ru-RU"/>
        </w:rPr>
      </w:pPr>
    </w:p>
    <w:p w:rsidR="002E4950" w:rsidRPr="00D64C19" w:rsidRDefault="002E4950" w:rsidP="002E4950">
      <w:pPr>
        <w:spacing w:after="0" w:line="240" w:lineRule="auto"/>
        <w:jc w:val="both"/>
        <w:rPr>
          <w:rFonts w:ascii="Times New Roman" w:eastAsia="Times New Roman" w:hAnsi="Times New Roman"/>
          <w:lang w:eastAsia="ru-RU"/>
        </w:rPr>
      </w:pPr>
    </w:p>
    <w:tbl>
      <w:tblPr>
        <w:tblStyle w:val="af6"/>
        <w:tblW w:w="0" w:type="auto"/>
        <w:tblLook w:val="04A0" w:firstRow="1" w:lastRow="0" w:firstColumn="1" w:lastColumn="0" w:noHBand="0" w:noVBand="1"/>
      </w:tblPr>
      <w:tblGrid>
        <w:gridCol w:w="1011"/>
        <w:gridCol w:w="1580"/>
        <w:gridCol w:w="1579"/>
        <w:gridCol w:w="819"/>
        <w:gridCol w:w="1308"/>
        <w:gridCol w:w="1435"/>
        <w:gridCol w:w="851"/>
        <w:gridCol w:w="1045"/>
      </w:tblGrid>
      <w:tr w:rsidR="002E4950" w:rsidRPr="00D64C19" w:rsidTr="00001D85">
        <w:tc>
          <w:tcPr>
            <w:tcW w:w="1591" w:type="dxa"/>
          </w:tcPr>
          <w:p w:rsidR="002E4950" w:rsidRPr="00D64C19" w:rsidRDefault="002E4950" w:rsidP="00001D85">
            <w:pPr>
              <w:spacing w:after="0" w:line="240" w:lineRule="auto"/>
              <w:rPr>
                <w:lang w:eastAsia="ru-RU"/>
              </w:rPr>
            </w:pPr>
            <w:r w:rsidRPr="00D64C19">
              <w:rPr>
                <w:lang w:eastAsia="ru-RU"/>
              </w:rPr>
              <w:t>№ п/п</w:t>
            </w:r>
          </w:p>
          <w:p w:rsidR="002E4950" w:rsidRPr="00D64C19" w:rsidRDefault="002E4950" w:rsidP="00001D85">
            <w:pPr>
              <w:spacing w:after="0" w:line="240" w:lineRule="auto"/>
              <w:rPr>
                <w:lang w:eastAsia="ru-RU"/>
              </w:rPr>
            </w:pPr>
          </w:p>
        </w:tc>
        <w:tc>
          <w:tcPr>
            <w:tcW w:w="1590" w:type="dxa"/>
          </w:tcPr>
          <w:p w:rsidR="002E4950" w:rsidRPr="00D64C19" w:rsidRDefault="002E4950" w:rsidP="00001D85">
            <w:pPr>
              <w:spacing w:after="0" w:line="240" w:lineRule="auto"/>
              <w:rPr>
                <w:lang w:eastAsia="ru-RU"/>
              </w:rPr>
            </w:pPr>
            <w:r w:rsidRPr="00D64C19">
              <w:rPr>
                <w:lang w:eastAsia="ru-RU"/>
              </w:rPr>
              <w:t>Наименование изделия</w:t>
            </w:r>
          </w:p>
        </w:tc>
        <w:tc>
          <w:tcPr>
            <w:tcW w:w="1267" w:type="dxa"/>
          </w:tcPr>
          <w:p w:rsidR="002E4950" w:rsidRPr="00D64C19" w:rsidRDefault="002E4950" w:rsidP="00001D85">
            <w:pPr>
              <w:spacing w:after="0" w:line="240" w:lineRule="auto"/>
              <w:rPr>
                <w:lang w:eastAsia="ru-RU"/>
              </w:rPr>
            </w:pPr>
            <w:r w:rsidRPr="00D64C19">
              <w:rPr>
                <w:lang w:eastAsia="ru-RU"/>
              </w:rPr>
              <w:t>Наименование услуги</w:t>
            </w:r>
          </w:p>
        </w:tc>
        <w:tc>
          <w:tcPr>
            <w:tcW w:w="1349" w:type="dxa"/>
          </w:tcPr>
          <w:p w:rsidR="002E4950" w:rsidRPr="00D64C19" w:rsidRDefault="002E4950" w:rsidP="00001D85">
            <w:pPr>
              <w:spacing w:after="0" w:line="240" w:lineRule="auto"/>
              <w:rPr>
                <w:lang w:eastAsia="ru-RU"/>
              </w:rPr>
            </w:pPr>
            <w:r w:rsidRPr="00D64C19">
              <w:rPr>
                <w:lang w:eastAsia="ru-RU"/>
              </w:rPr>
              <w:t>Марка стали</w:t>
            </w:r>
          </w:p>
        </w:tc>
        <w:tc>
          <w:tcPr>
            <w:tcW w:w="1445" w:type="dxa"/>
          </w:tcPr>
          <w:p w:rsidR="002E4950" w:rsidRPr="00D64C19" w:rsidRDefault="002E4950" w:rsidP="00001D85">
            <w:pPr>
              <w:spacing w:after="0" w:line="240" w:lineRule="auto"/>
              <w:rPr>
                <w:lang w:eastAsia="ru-RU"/>
              </w:rPr>
            </w:pPr>
            <w:r w:rsidRPr="00D64C19">
              <w:rPr>
                <w:lang w:eastAsia="ru-RU"/>
              </w:rPr>
              <w:t>Количество тонн</w:t>
            </w:r>
          </w:p>
        </w:tc>
        <w:tc>
          <w:tcPr>
            <w:tcW w:w="1272" w:type="dxa"/>
          </w:tcPr>
          <w:p w:rsidR="002E4950" w:rsidRPr="00D64C19" w:rsidRDefault="002E4950" w:rsidP="00001D85">
            <w:pPr>
              <w:spacing w:after="0" w:line="240" w:lineRule="auto"/>
              <w:rPr>
                <w:lang w:eastAsia="ru-RU"/>
              </w:rPr>
            </w:pPr>
            <w:r w:rsidRPr="00D64C19">
              <w:rPr>
                <w:lang w:eastAsia="ru-RU"/>
              </w:rPr>
              <w:t>Цена переработки, руб./тн с НДС-20%</w:t>
            </w:r>
          </w:p>
        </w:tc>
        <w:tc>
          <w:tcPr>
            <w:tcW w:w="1166" w:type="dxa"/>
          </w:tcPr>
          <w:p w:rsidR="002E4950" w:rsidRPr="00D64C19" w:rsidRDefault="002E4950" w:rsidP="00001D85">
            <w:pPr>
              <w:spacing w:after="0" w:line="240" w:lineRule="auto"/>
              <w:rPr>
                <w:lang w:eastAsia="ru-RU"/>
              </w:rPr>
            </w:pPr>
            <w:r w:rsidRPr="00D64C19">
              <w:rPr>
                <w:lang w:eastAsia="ru-RU"/>
              </w:rPr>
              <w:t>Общая сумма, руб.</w:t>
            </w:r>
          </w:p>
        </w:tc>
        <w:tc>
          <w:tcPr>
            <w:tcW w:w="1166" w:type="dxa"/>
          </w:tcPr>
          <w:p w:rsidR="002E4950" w:rsidRPr="00D64C19" w:rsidRDefault="002E4950" w:rsidP="00001D85">
            <w:pPr>
              <w:spacing w:after="0" w:line="240" w:lineRule="auto"/>
              <w:rPr>
                <w:lang w:eastAsia="ru-RU"/>
              </w:rPr>
            </w:pPr>
            <w:r w:rsidRPr="00D64C19">
              <w:rPr>
                <w:lang w:eastAsia="ru-RU"/>
              </w:rPr>
              <w:t>Срок оказания услуг</w:t>
            </w:r>
          </w:p>
        </w:tc>
      </w:tr>
      <w:tr w:rsidR="002E4950" w:rsidRPr="00D64C19" w:rsidTr="00001D85">
        <w:tc>
          <w:tcPr>
            <w:tcW w:w="1591" w:type="dxa"/>
          </w:tcPr>
          <w:p w:rsidR="002E4950" w:rsidRPr="00D64C19" w:rsidRDefault="002E4950" w:rsidP="00001D85">
            <w:pPr>
              <w:spacing w:after="0" w:line="240" w:lineRule="auto"/>
              <w:rPr>
                <w:lang w:eastAsia="ru-RU"/>
              </w:rPr>
            </w:pPr>
            <w:r w:rsidRPr="00D64C19">
              <w:rPr>
                <w:lang w:eastAsia="ru-RU"/>
              </w:rPr>
              <w:t>1</w:t>
            </w:r>
          </w:p>
        </w:tc>
        <w:tc>
          <w:tcPr>
            <w:tcW w:w="1590" w:type="dxa"/>
          </w:tcPr>
          <w:p w:rsidR="002E4950" w:rsidRPr="00D64C19" w:rsidRDefault="002E4950" w:rsidP="00001D85">
            <w:pPr>
              <w:spacing w:after="0" w:line="240" w:lineRule="auto"/>
              <w:rPr>
                <w:lang w:eastAsia="ru-RU"/>
              </w:rPr>
            </w:pPr>
          </w:p>
        </w:tc>
        <w:tc>
          <w:tcPr>
            <w:tcW w:w="1267" w:type="dxa"/>
          </w:tcPr>
          <w:p w:rsidR="002E4950" w:rsidRPr="00D64C19" w:rsidRDefault="002E4950" w:rsidP="00001D85">
            <w:pPr>
              <w:spacing w:after="0" w:line="240" w:lineRule="auto"/>
              <w:rPr>
                <w:lang w:eastAsia="ru-RU"/>
              </w:rPr>
            </w:pPr>
          </w:p>
        </w:tc>
        <w:tc>
          <w:tcPr>
            <w:tcW w:w="1349" w:type="dxa"/>
          </w:tcPr>
          <w:p w:rsidR="002E4950" w:rsidRPr="00D64C19" w:rsidRDefault="002E4950" w:rsidP="00001D85">
            <w:pPr>
              <w:spacing w:after="0" w:line="240" w:lineRule="auto"/>
              <w:rPr>
                <w:lang w:eastAsia="ru-RU"/>
              </w:rPr>
            </w:pPr>
          </w:p>
        </w:tc>
        <w:tc>
          <w:tcPr>
            <w:tcW w:w="1445" w:type="dxa"/>
          </w:tcPr>
          <w:p w:rsidR="002E4950" w:rsidRPr="00D64C19" w:rsidRDefault="002E4950" w:rsidP="00001D85">
            <w:pPr>
              <w:spacing w:after="0" w:line="240" w:lineRule="auto"/>
              <w:rPr>
                <w:lang w:eastAsia="ru-RU"/>
              </w:rPr>
            </w:pPr>
          </w:p>
        </w:tc>
        <w:tc>
          <w:tcPr>
            <w:tcW w:w="1272" w:type="dxa"/>
          </w:tcPr>
          <w:p w:rsidR="002E4950" w:rsidRPr="00D64C19" w:rsidRDefault="002E4950" w:rsidP="00001D85">
            <w:pPr>
              <w:spacing w:after="0" w:line="240" w:lineRule="auto"/>
              <w:rPr>
                <w:lang w:eastAsia="ru-RU"/>
              </w:rPr>
            </w:pPr>
          </w:p>
        </w:tc>
        <w:tc>
          <w:tcPr>
            <w:tcW w:w="1166" w:type="dxa"/>
          </w:tcPr>
          <w:p w:rsidR="002E4950" w:rsidRPr="00D64C19" w:rsidRDefault="002E4950" w:rsidP="00001D85">
            <w:pPr>
              <w:spacing w:after="0" w:line="240" w:lineRule="auto"/>
              <w:rPr>
                <w:lang w:eastAsia="ru-RU"/>
              </w:rPr>
            </w:pPr>
          </w:p>
        </w:tc>
        <w:tc>
          <w:tcPr>
            <w:tcW w:w="1166" w:type="dxa"/>
          </w:tcPr>
          <w:p w:rsidR="002E4950" w:rsidRPr="00D64C19" w:rsidRDefault="002E4950" w:rsidP="00001D85">
            <w:pPr>
              <w:spacing w:after="0" w:line="240" w:lineRule="auto"/>
              <w:rPr>
                <w:lang w:eastAsia="ru-RU"/>
              </w:rPr>
            </w:pPr>
          </w:p>
        </w:tc>
      </w:tr>
      <w:tr w:rsidR="002E4950" w:rsidRPr="00D64C19" w:rsidTr="00001D85">
        <w:tc>
          <w:tcPr>
            <w:tcW w:w="1591" w:type="dxa"/>
          </w:tcPr>
          <w:p w:rsidR="002E4950" w:rsidRPr="00D64C19" w:rsidRDefault="002E4950" w:rsidP="00001D85">
            <w:pPr>
              <w:spacing w:after="0" w:line="240" w:lineRule="auto"/>
              <w:rPr>
                <w:lang w:eastAsia="ru-RU"/>
              </w:rPr>
            </w:pPr>
            <w:r w:rsidRPr="00D64C19">
              <w:rPr>
                <w:lang w:eastAsia="ru-RU"/>
              </w:rPr>
              <w:t>ИТОГО:</w:t>
            </w:r>
          </w:p>
        </w:tc>
        <w:tc>
          <w:tcPr>
            <w:tcW w:w="1590" w:type="dxa"/>
          </w:tcPr>
          <w:p w:rsidR="002E4950" w:rsidRPr="00D64C19" w:rsidRDefault="002E4950" w:rsidP="00001D85">
            <w:pPr>
              <w:spacing w:after="0" w:line="240" w:lineRule="auto"/>
              <w:rPr>
                <w:lang w:eastAsia="ru-RU"/>
              </w:rPr>
            </w:pPr>
          </w:p>
        </w:tc>
        <w:tc>
          <w:tcPr>
            <w:tcW w:w="1267" w:type="dxa"/>
          </w:tcPr>
          <w:p w:rsidR="002E4950" w:rsidRPr="00D64C19" w:rsidRDefault="002E4950" w:rsidP="00001D85">
            <w:pPr>
              <w:spacing w:after="0" w:line="240" w:lineRule="auto"/>
              <w:rPr>
                <w:lang w:eastAsia="ru-RU"/>
              </w:rPr>
            </w:pPr>
          </w:p>
        </w:tc>
        <w:tc>
          <w:tcPr>
            <w:tcW w:w="1349" w:type="dxa"/>
          </w:tcPr>
          <w:p w:rsidR="002E4950" w:rsidRPr="00D64C19" w:rsidRDefault="002E4950" w:rsidP="00001D85">
            <w:pPr>
              <w:spacing w:after="0" w:line="240" w:lineRule="auto"/>
              <w:rPr>
                <w:lang w:eastAsia="ru-RU"/>
              </w:rPr>
            </w:pPr>
          </w:p>
        </w:tc>
        <w:tc>
          <w:tcPr>
            <w:tcW w:w="1445" w:type="dxa"/>
          </w:tcPr>
          <w:p w:rsidR="002E4950" w:rsidRPr="00D64C19" w:rsidRDefault="002E4950" w:rsidP="00001D85">
            <w:pPr>
              <w:spacing w:after="0" w:line="240" w:lineRule="auto"/>
              <w:rPr>
                <w:lang w:eastAsia="ru-RU"/>
              </w:rPr>
            </w:pPr>
          </w:p>
        </w:tc>
        <w:tc>
          <w:tcPr>
            <w:tcW w:w="1272" w:type="dxa"/>
          </w:tcPr>
          <w:p w:rsidR="002E4950" w:rsidRPr="00D64C19" w:rsidRDefault="002E4950" w:rsidP="00001D85">
            <w:pPr>
              <w:spacing w:after="0" w:line="240" w:lineRule="auto"/>
              <w:rPr>
                <w:lang w:eastAsia="ru-RU"/>
              </w:rPr>
            </w:pPr>
          </w:p>
        </w:tc>
        <w:tc>
          <w:tcPr>
            <w:tcW w:w="1166" w:type="dxa"/>
          </w:tcPr>
          <w:p w:rsidR="002E4950" w:rsidRPr="00D64C19" w:rsidRDefault="002E4950" w:rsidP="00001D85">
            <w:pPr>
              <w:spacing w:after="0" w:line="240" w:lineRule="auto"/>
              <w:rPr>
                <w:lang w:eastAsia="ru-RU"/>
              </w:rPr>
            </w:pPr>
          </w:p>
        </w:tc>
        <w:tc>
          <w:tcPr>
            <w:tcW w:w="1166" w:type="dxa"/>
          </w:tcPr>
          <w:p w:rsidR="002E4950" w:rsidRPr="00D64C19" w:rsidRDefault="002E4950" w:rsidP="00001D85">
            <w:pPr>
              <w:spacing w:after="0" w:line="240" w:lineRule="auto"/>
              <w:rPr>
                <w:lang w:eastAsia="ru-RU"/>
              </w:rPr>
            </w:pPr>
          </w:p>
        </w:tc>
      </w:tr>
    </w:tbl>
    <w:p w:rsidR="002E4950" w:rsidRPr="00D64C19" w:rsidRDefault="002E4950" w:rsidP="002E4950">
      <w:pPr>
        <w:spacing w:after="0" w:line="240" w:lineRule="auto"/>
        <w:rPr>
          <w:rFonts w:ascii="Times New Roman" w:eastAsia="Times New Roman" w:hAnsi="Times New Roman"/>
          <w:lang w:eastAsia="ru-RU"/>
        </w:rPr>
      </w:pPr>
    </w:p>
    <w:p w:rsidR="002E4950" w:rsidRPr="00D64C19" w:rsidRDefault="002E4950" w:rsidP="002E4950">
      <w:pPr>
        <w:spacing w:after="0" w:line="240" w:lineRule="auto"/>
        <w:rPr>
          <w:rFonts w:ascii="Times New Roman" w:eastAsia="Times New Roman" w:hAnsi="Times New Roman"/>
          <w:lang w:eastAsia="ru-RU"/>
        </w:rPr>
      </w:pPr>
      <w:r w:rsidRPr="00D64C19">
        <w:rPr>
          <w:rFonts w:ascii="Times New Roman" w:eastAsia="Times New Roman" w:hAnsi="Times New Roman"/>
          <w:lang w:eastAsia="ru-RU"/>
        </w:rPr>
        <w:t>ВСЕГО: _____________________ (______________) рублей с НДС.</w:t>
      </w:r>
    </w:p>
    <w:p w:rsidR="002E4950" w:rsidRPr="00D64C19" w:rsidRDefault="002E4950" w:rsidP="002E4950">
      <w:pPr>
        <w:spacing w:after="0" w:line="240" w:lineRule="auto"/>
        <w:rPr>
          <w:rFonts w:ascii="Times New Roman" w:eastAsia="Times New Roman" w:hAnsi="Times New Roman"/>
          <w:lang w:eastAsia="ru-RU"/>
        </w:rPr>
      </w:pPr>
    </w:p>
    <w:p w:rsidR="002E4950" w:rsidRPr="00D64C19" w:rsidRDefault="002E4950" w:rsidP="002E4950">
      <w:pPr>
        <w:spacing w:after="0" w:line="240" w:lineRule="auto"/>
        <w:rPr>
          <w:rFonts w:ascii="Times New Roman" w:eastAsia="Times New Roman" w:hAnsi="Times New Roman"/>
          <w:b/>
          <w:lang w:eastAsia="ru-RU"/>
        </w:rPr>
      </w:pPr>
      <w:r w:rsidRPr="00D64C19">
        <w:rPr>
          <w:rFonts w:ascii="Times New Roman" w:eastAsia="Times New Roman" w:hAnsi="Times New Roman"/>
          <w:b/>
          <w:lang w:eastAsia="ru-RU"/>
        </w:rPr>
        <w:t>УСЛОВИЯ ОПЛАТЫ:</w:t>
      </w:r>
    </w:p>
    <w:p w:rsidR="002E4950" w:rsidRPr="00D64C19" w:rsidRDefault="002E4950" w:rsidP="002E4950">
      <w:pPr>
        <w:numPr>
          <w:ilvl w:val="0"/>
          <w:numId w:val="18"/>
        </w:numPr>
        <w:suppressAutoHyphens/>
        <w:spacing w:after="0" w:line="240" w:lineRule="auto"/>
        <w:contextualSpacing/>
        <w:jc w:val="both"/>
        <w:rPr>
          <w:rFonts w:eastAsia="Times New Roman"/>
          <w:lang w:eastAsia="ar-SA"/>
        </w:rPr>
      </w:pPr>
      <w:r w:rsidRPr="00D64C19">
        <w:rPr>
          <w:rFonts w:ascii="Times New Roman" w:eastAsia="Times New Roman" w:hAnsi="Times New Roman"/>
          <w:lang w:eastAsia="ar-SA"/>
        </w:rPr>
        <w:t>Расчеты между Исполнителем и Заказчиком осуществляются в форме стопроцентной предоплаты в российских рублях, по реквизитам указанным в счёте.</w:t>
      </w:r>
    </w:p>
    <w:p w:rsidR="002E4950" w:rsidRPr="00D64C19" w:rsidRDefault="002E4950" w:rsidP="002E4950">
      <w:pPr>
        <w:numPr>
          <w:ilvl w:val="0"/>
          <w:numId w:val="18"/>
        </w:numPr>
        <w:suppressAutoHyphens/>
        <w:spacing w:after="0" w:line="240" w:lineRule="auto"/>
        <w:contextualSpacing/>
        <w:jc w:val="both"/>
        <w:rPr>
          <w:rFonts w:ascii="Times New Roman" w:eastAsia="Times New Roman" w:hAnsi="Times New Roman"/>
          <w:lang w:eastAsia="ar-SA"/>
        </w:rPr>
      </w:pPr>
      <w:r w:rsidRPr="00D64C19">
        <w:rPr>
          <w:rFonts w:ascii="Times New Roman" w:eastAsia="Times New Roman" w:hAnsi="Times New Roman"/>
          <w:lang w:eastAsia="ar-SA"/>
        </w:rPr>
        <w:t>Данная цена действует при условии гарантированной поставки в ______________ не менее ______ тонн.</w:t>
      </w:r>
    </w:p>
    <w:p w:rsidR="002E4950" w:rsidRPr="00D64C19" w:rsidRDefault="002E4950" w:rsidP="002E4950">
      <w:pPr>
        <w:numPr>
          <w:ilvl w:val="0"/>
          <w:numId w:val="18"/>
        </w:numPr>
        <w:suppressAutoHyphens/>
        <w:spacing w:after="0" w:line="240" w:lineRule="auto"/>
        <w:contextualSpacing/>
        <w:jc w:val="both"/>
        <w:rPr>
          <w:rFonts w:ascii="Times New Roman" w:eastAsia="Times New Roman" w:hAnsi="Times New Roman"/>
          <w:lang w:eastAsia="ar-SA"/>
        </w:rPr>
      </w:pPr>
      <w:r w:rsidRPr="00D64C19">
        <w:rPr>
          <w:rFonts w:ascii="Times New Roman" w:eastAsia="Times New Roman" w:hAnsi="Times New Roman"/>
          <w:lang w:eastAsia="ar-SA"/>
        </w:rPr>
        <w:t>В случае невыполнения обязательств по поставке сырья в _____________, цена на услуги цинкования будет пересмотрена в сторону увеличения.</w:t>
      </w:r>
    </w:p>
    <w:p w:rsidR="002E4950" w:rsidRPr="00D64C19" w:rsidRDefault="002E4950" w:rsidP="002E4950">
      <w:pPr>
        <w:numPr>
          <w:ilvl w:val="0"/>
          <w:numId w:val="18"/>
        </w:numPr>
        <w:spacing w:after="0" w:line="240" w:lineRule="auto"/>
        <w:contextualSpacing/>
        <w:jc w:val="both"/>
        <w:rPr>
          <w:rFonts w:ascii="Times New Roman" w:eastAsia="Times New Roman" w:hAnsi="Times New Roman"/>
          <w:lang w:eastAsia="ar-SA"/>
        </w:rPr>
      </w:pPr>
      <w:r w:rsidRPr="00D64C19">
        <w:rPr>
          <w:rFonts w:ascii="Times New Roman" w:eastAsia="Times New Roman" w:hAnsi="Times New Roman"/>
          <w:lang w:eastAsia="ar-SA"/>
        </w:rPr>
        <w:t>Срок оказания услуг в течение _____ рабочих дней с момента поступления неоцинкованных Изделий и поступления ___% предоплаты денежных средств на расчётный счёт Исполнителя согласно п.1. настоящей Спецификации.</w:t>
      </w:r>
    </w:p>
    <w:p w:rsidR="002E4950" w:rsidRPr="00D64C19" w:rsidRDefault="002E4950" w:rsidP="002E4950">
      <w:pPr>
        <w:numPr>
          <w:ilvl w:val="0"/>
          <w:numId w:val="18"/>
        </w:numPr>
        <w:suppressAutoHyphens/>
        <w:spacing w:after="0" w:line="240" w:lineRule="auto"/>
        <w:contextualSpacing/>
        <w:rPr>
          <w:rFonts w:ascii="Times New Roman" w:eastAsia="Times New Roman" w:hAnsi="Times New Roman"/>
          <w:lang w:eastAsia="ar-SA"/>
        </w:rPr>
      </w:pPr>
      <w:r w:rsidRPr="00D64C19">
        <w:rPr>
          <w:rFonts w:ascii="Times New Roman" w:eastAsia="Times New Roman" w:hAnsi="Times New Roman"/>
          <w:bCs/>
          <w:lang w:eastAsia="ar-SA"/>
        </w:rPr>
        <w:t>Условия поставки - самовывоз со склада Исполнителя</w:t>
      </w:r>
      <w:r w:rsidRPr="00D64C19">
        <w:rPr>
          <w:rFonts w:ascii="Times New Roman" w:eastAsia="Times New Roman" w:hAnsi="Times New Roman"/>
          <w:b/>
          <w:bCs/>
          <w:lang w:eastAsia="ar-SA"/>
        </w:rPr>
        <w:t>.</w:t>
      </w:r>
    </w:p>
    <w:p w:rsidR="002E4950" w:rsidRPr="00D64C19" w:rsidRDefault="002E4950" w:rsidP="002E4950">
      <w:pPr>
        <w:numPr>
          <w:ilvl w:val="0"/>
          <w:numId w:val="18"/>
        </w:numPr>
        <w:spacing w:after="0" w:line="240" w:lineRule="auto"/>
        <w:contextualSpacing/>
        <w:jc w:val="both"/>
        <w:rPr>
          <w:rFonts w:ascii="Times New Roman" w:eastAsia="Times New Roman" w:hAnsi="Times New Roman"/>
          <w:lang w:eastAsia="ar-SA"/>
        </w:rPr>
      </w:pPr>
      <w:r w:rsidRPr="00D64C19">
        <w:rPr>
          <w:rFonts w:ascii="Times New Roman" w:eastAsia="Times New Roman" w:hAnsi="Times New Roman"/>
          <w:lang w:eastAsia="ar-SA"/>
        </w:rPr>
        <w:t xml:space="preserve">Настоящая Спецификация является неотъемлемой частью настоящего договора №__________________. </w:t>
      </w:r>
    </w:p>
    <w:p w:rsidR="002E4950" w:rsidRPr="00D64C19" w:rsidRDefault="002E4950" w:rsidP="002E4950">
      <w:pPr>
        <w:tabs>
          <w:tab w:val="left" w:pos="5214"/>
        </w:tabs>
        <w:spacing w:after="0" w:line="240" w:lineRule="auto"/>
        <w:rPr>
          <w:rFonts w:ascii="Times New Roman" w:eastAsia="Times New Roman" w:hAnsi="Times New Roman"/>
          <w:sz w:val="24"/>
          <w:szCs w:val="24"/>
          <w:lang w:eastAsia="ru-RU"/>
        </w:rPr>
      </w:pPr>
    </w:p>
    <w:p w:rsidR="002E4950" w:rsidRPr="00D64C19" w:rsidRDefault="002E4950" w:rsidP="002E4950">
      <w:pPr>
        <w:tabs>
          <w:tab w:val="left" w:pos="5214"/>
        </w:tabs>
        <w:spacing w:after="0" w:line="240" w:lineRule="auto"/>
        <w:rPr>
          <w:rFonts w:ascii="Times New Roman" w:eastAsia="Times New Roman" w:hAnsi="Times New Roman"/>
          <w:sz w:val="24"/>
          <w:szCs w:val="24"/>
          <w:lang w:eastAsia="ru-RU"/>
        </w:rPr>
      </w:pPr>
    </w:p>
    <w:p w:rsidR="002E4950" w:rsidRPr="00D64C19" w:rsidRDefault="002E4950" w:rsidP="002E4950">
      <w:pPr>
        <w:spacing w:after="0" w:line="240" w:lineRule="auto"/>
        <w:ind w:firstLine="709"/>
        <w:jc w:val="both"/>
        <w:rPr>
          <w:rFonts w:ascii="Times New Roman" w:eastAsia="Times New Roman" w:hAnsi="Times New Roman"/>
          <w:sz w:val="24"/>
          <w:szCs w:val="24"/>
          <w:lang w:eastAsia="ru-RU"/>
        </w:rPr>
      </w:pPr>
      <w:r w:rsidRPr="00D64C19">
        <w:rPr>
          <w:rFonts w:ascii="Times New Roman" w:eastAsia="Times New Roman" w:hAnsi="Times New Roman"/>
          <w:b/>
          <w:sz w:val="24"/>
          <w:szCs w:val="24"/>
          <w:lang w:eastAsia="ru-RU"/>
        </w:rPr>
        <w:t>Исполнитель:</w:t>
      </w:r>
      <w:r w:rsidRPr="00D64C19">
        <w:rPr>
          <w:rFonts w:ascii="Times New Roman" w:eastAsia="Times New Roman" w:hAnsi="Times New Roman"/>
          <w:sz w:val="24"/>
          <w:szCs w:val="24"/>
          <w:lang w:eastAsia="ru-RU"/>
        </w:rPr>
        <w:tab/>
      </w:r>
      <w:r w:rsidRPr="00D64C19">
        <w:rPr>
          <w:rFonts w:ascii="Times New Roman" w:eastAsia="Times New Roman" w:hAnsi="Times New Roman"/>
          <w:sz w:val="24"/>
          <w:szCs w:val="24"/>
          <w:lang w:eastAsia="ru-RU"/>
        </w:rPr>
        <w:tab/>
      </w:r>
      <w:r w:rsidRPr="00D64C19">
        <w:rPr>
          <w:rFonts w:ascii="Times New Roman" w:eastAsia="Times New Roman" w:hAnsi="Times New Roman"/>
          <w:sz w:val="24"/>
          <w:szCs w:val="24"/>
          <w:lang w:eastAsia="ru-RU"/>
        </w:rPr>
        <w:tab/>
      </w:r>
      <w:r w:rsidRPr="00D64C19">
        <w:rPr>
          <w:rFonts w:ascii="Times New Roman" w:eastAsia="Times New Roman" w:hAnsi="Times New Roman"/>
          <w:sz w:val="24"/>
          <w:szCs w:val="24"/>
          <w:lang w:eastAsia="ru-RU"/>
        </w:rPr>
        <w:tab/>
      </w:r>
      <w:r w:rsidRPr="00D64C19">
        <w:rPr>
          <w:rFonts w:ascii="Times New Roman" w:eastAsia="Times New Roman" w:hAnsi="Times New Roman"/>
          <w:sz w:val="24"/>
          <w:szCs w:val="24"/>
          <w:lang w:eastAsia="ru-RU"/>
        </w:rPr>
        <w:tab/>
      </w:r>
      <w:r w:rsidRPr="00D64C19">
        <w:rPr>
          <w:rFonts w:ascii="Times New Roman" w:eastAsia="Times New Roman" w:hAnsi="Times New Roman"/>
          <w:sz w:val="24"/>
          <w:szCs w:val="24"/>
          <w:lang w:eastAsia="ru-RU"/>
        </w:rPr>
        <w:tab/>
      </w:r>
      <w:r w:rsidRPr="00D64C19">
        <w:rPr>
          <w:rFonts w:ascii="Times New Roman" w:eastAsia="Times New Roman" w:hAnsi="Times New Roman"/>
          <w:b/>
          <w:sz w:val="24"/>
          <w:szCs w:val="24"/>
          <w:lang w:eastAsia="ru-RU"/>
        </w:rPr>
        <w:t>Заказчик</w:t>
      </w:r>
      <w:r w:rsidRPr="00D64C19">
        <w:rPr>
          <w:rFonts w:ascii="Times New Roman" w:eastAsia="Times New Roman" w:hAnsi="Times New Roman"/>
          <w:sz w:val="24"/>
          <w:szCs w:val="24"/>
          <w:lang w:eastAsia="ru-RU"/>
        </w:rPr>
        <w:t xml:space="preserve">: </w:t>
      </w:r>
    </w:p>
    <w:p w:rsidR="002E4950" w:rsidRPr="00D64C19" w:rsidRDefault="002E4950" w:rsidP="002E4950">
      <w:pPr>
        <w:keepNext/>
        <w:keepLines/>
        <w:spacing w:after="0" w:line="240" w:lineRule="auto"/>
        <w:ind w:firstLine="709"/>
        <w:outlineLvl w:val="1"/>
        <w:rPr>
          <w:rFonts w:ascii="Times New Roman" w:eastAsiaTheme="majorEastAsia" w:hAnsi="Times New Roman"/>
          <w:bCs/>
          <w:i/>
          <w:sz w:val="24"/>
          <w:szCs w:val="24"/>
          <w:lang w:eastAsia="ru-RU"/>
        </w:rPr>
      </w:pPr>
      <w:r w:rsidRPr="00D64C19">
        <w:rPr>
          <w:rFonts w:ascii="Times New Roman" w:eastAsiaTheme="majorEastAsia" w:hAnsi="Times New Roman"/>
          <w:bCs/>
          <w:i/>
          <w:sz w:val="24"/>
          <w:szCs w:val="24"/>
          <w:lang w:eastAsia="ru-RU"/>
        </w:rPr>
        <w:t xml:space="preserve">Генеральный директор </w:t>
      </w:r>
      <w:r w:rsidRPr="00D64C19">
        <w:rPr>
          <w:rFonts w:ascii="Times New Roman" w:eastAsiaTheme="majorEastAsia" w:hAnsi="Times New Roman"/>
          <w:bCs/>
          <w:i/>
          <w:sz w:val="24"/>
          <w:szCs w:val="24"/>
          <w:lang w:eastAsia="ru-RU"/>
        </w:rPr>
        <w:tab/>
      </w:r>
      <w:r w:rsidRPr="00D64C19">
        <w:rPr>
          <w:rFonts w:ascii="Times New Roman" w:eastAsiaTheme="majorEastAsia" w:hAnsi="Times New Roman"/>
          <w:bCs/>
          <w:i/>
          <w:sz w:val="24"/>
          <w:szCs w:val="24"/>
          <w:lang w:eastAsia="ru-RU"/>
        </w:rPr>
        <w:tab/>
        <w:t xml:space="preserve">                                  __________________</w:t>
      </w:r>
    </w:p>
    <w:p w:rsidR="002E4950" w:rsidRPr="00D64C19" w:rsidRDefault="005111BC" w:rsidP="002E4950">
      <w:pPr>
        <w:keepNext/>
        <w:keepLines/>
        <w:spacing w:after="0" w:line="240" w:lineRule="auto"/>
        <w:ind w:firstLine="709"/>
        <w:outlineLvl w:val="2"/>
        <w:rPr>
          <w:rFonts w:asciiTheme="majorHAnsi" w:eastAsiaTheme="majorEastAsia" w:hAnsiTheme="majorHAnsi" w:cstheme="majorBidi"/>
          <w:b/>
          <w:bCs/>
          <w:sz w:val="24"/>
          <w:szCs w:val="24"/>
          <w:lang w:eastAsia="ru-RU"/>
        </w:rPr>
      </w:pPr>
      <w:r>
        <w:rPr>
          <w:rFonts w:ascii="Times New Roman" w:eastAsiaTheme="majorEastAsia" w:hAnsi="Times New Roman"/>
          <w:bCs/>
          <w:sz w:val="24"/>
          <w:szCs w:val="24"/>
          <w:lang w:eastAsia="ru-RU"/>
        </w:rPr>
        <w:t xml:space="preserve">                                        </w:t>
      </w:r>
      <w:r w:rsidR="002E4950" w:rsidRPr="00D64C19">
        <w:rPr>
          <w:rFonts w:ascii="Times New Roman" w:eastAsiaTheme="majorEastAsia" w:hAnsi="Times New Roman"/>
          <w:bCs/>
          <w:sz w:val="24"/>
          <w:szCs w:val="24"/>
          <w:lang w:eastAsia="ru-RU"/>
        </w:rPr>
        <w:t xml:space="preserve">                                                     </w:t>
      </w:r>
      <w:r w:rsidR="002E4950" w:rsidRPr="00D64C19">
        <w:rPr>
          <w:rFonts w:ascii="Times New Roman" w:eastAsiaTheme="majorEastAsia" w:hAnsi="Times New Roman"/>
          <w:b/>
          <w:bCs/>
          <w:sz w:val="24"/>
          <w:szCs w:val="24"/>
          <w:lang w:eastAsia="ru-RU"/>
        </w:rPr>
        <w:t>__________________</w:t>
      </w:r>
    </w:p>
    <w:p w:rsidR="002E4950" w:rsidRPr="00D64C19" w:rsidRDefault="002E4950" w:rsidP="002E4950">
      <w:pPr>
        <w:spacing w:after="0" w:line="240" w:lineRule="auto"/>
        <w:ind w:firstLine="709"/>
        <w:jc w:val="both"/>
        <w:rPr>
          <w:rFonts w:ascii="Times New Roman" w:eastAsia="Times New Roman" w:hAnsi="Times New Roman"/>
          <w:sz w:val="24"/>
          <w:szCs w:val="24"/>
          <w:lang w:eastAsia="ru-RU"/>
        </w:rPr>
      </w:pPr>
      <w:r w:rsidRPr="00D64C19">
        <w:rPr>
          <w:rFonts w:ascii="Times New Roman" w:eastAsia="Times New Roman" w:hAnsi="Times New Roman"/>
          <w:sz w:val="24"/>
          <w:szCs w:val="24"/>
          <w:lang w:eastAsia="ru-RU"/>
        </w:rPr>
        <w:t xml:space="preserve">_______________                       </w:t>
      </w:r>
      <w:r w:rsidRPr="00D64C19">
        <w:rPr>
          <w:rFonts w:ascii="Times New Roman" w:eastAsia="Times New Roman" w:hAnsi="Times New Roman"/>
          <w:sz w:val="24"/>
          <w:szCs w:val="24"/>
          <w:lang w:eastAsia="ru-RU"/>
        </w:rPr>
        <w:tab/>
        <w:t xml:space="preserve"> </w:t>
      </w:r>
      <w:r w:rsidRPr="00D64C19">
        <w:rPr>
          <w:rFonts w:ascii="Times New Roman" w:eastAsia="Times New Roman" w:hAnsi="Times New Roman"/>
          <w:sz w:val="24"/>
          <w:szCs w:val="24"/>
          <w:lang w:eastAsia="ru-RU"/>
        </w:rPr>
        <w:tab/>
        <w:t xml:space="preserve">                      ____________ </w:t>
      </w:r>
    </w:p>
    <w:p w:rsidR="002E4950" w:rsidRPr="00D64C19" w:rsidRDefault="002E4950" w:rsidP="002E4950">
      <w:pPr>
        <w:spacing w:after="0" w:line="240" w:lineRule="auto"/>
        <w:ind w:firstLine="709"/>
        <w:rPr>
          <w:rFonts w:ascii="Times New Roman" w:eastAsia="Times New Roman" w:hAnsi="Times New Roman"/>
          <w:sz w:val="24"/>
          <w:szCs w:val="24"/>
          <w:lang w:eastAsia="ru-RU"/>
        </w:rPr>
      </w:pPr>
      <w:r w:rsidRPr="00D64C19">
        <w:rPr>
          <w:rFonts w:ascii="Times New Roman" w:eastAsia="Times New Roman" w:hAnsi="Times New Roman"/>
          <w:sz w:val="24"/>
          <w:szCs w:val="24"/>
          <w:lang w:eastAsia="ru-RU"/>
        </w:rPr>
        <w:t>«___»</w:t>
      </w:r>
      <w:r w:rsidR="006E0102">
        <w:rPr>
          <w:rFonts w:ascii="Times New Roman" w:eastAsia="Times New Roman" w:hAnsi="Times New Roman"/>
          <w:sz w:val="24"/>
          <w:szCs w:val="24"/>
          <w:lang w:eastAsia="ru-RU"/>
        </w:rPr>
        <w:t xml:space="preserve"> </w:t>
      </w:r>
      <w:r w:rsidRPr="00D64C19">
        <w:rPr>
          <w:rFonts w:ascii="Times New Roman" w:eastAsia="Times New Roman" w:hAnsi="Times New Roman"/>
          <w:sz w:val="24"/>
          <w:szCs w:val="24"/>
          <w:lang w:eastAsia="ru-RU"/>
        </w:rPr>
        <w:t>_______________ 20</w:t>
      </w:r>
      <w:r w:rsidRPr="00E466F1">
        <w:rPr>
          <w:rFonts w:ascii="Times New Roman" w:eastAsia="Times New Roman" w:hAnsi="Times New Roman"/>
          <w:sz w:val="24"/>
          <w:szCs w:val="24"/>
          <w:lang w:eastAsia="ru-RU"/>
        </w:rPr>
        <w:t>2</w:t>
      </w:r>
      <w:r w:rsidRPr="00D64C19">
        <w:rPr>
          <w:rFonts w:ascii="Times New Roman" w:eastAsia="Times New Roman" w:hAnsi="Times New Roman"/>
          <w:sz w:val="24"/>
          <w:szCs w:val="24"/>
          <w:lang w:eastAsia="ru-RU"/>
        </w:rPr>
        <w:t>__ г.</w:t>
      </w:r>
      <w:r w:rsidRPr="00D64C19">
        <w:rPr>
          <w:rFonts w:ascii="Times New Roman" w:eastAsia="Times New Roman" w:hAnsi="Times New Roman"/>
          <w:sz w:val="24"/>
          <w:szCs w:val="24"/>
          <w:lang w:eastAsia="ru-RU"/>
        </w:rPr>
        <w:tab/>
      </w:r>
      <w:r w:rsidRPr="00D64C19">
        <w:rPr>
          <w:rFonts w:ascii="Times New Roman" w:eastAsia="Times New Roman" w:hAnsi="Times New Roman"/>
          <w:sz w:val="24"/>
          <w:szCs w:val="24"/>
          <w:lang w:eastAsia="ru-RU"/>
        </w:rPr>
        <w:tab/>
        <w:t xml:space="preserve">                     «___»______________20</w:t>
      </w:r>
      <w:r w:rsidRPr="00D64C19">
        <w:rPr>
          <w:rFonts w:ascii="Times New Roman" w:eastAsia="Times New Roman" w:hAnsi="Times New Roman"/>
          <w:sz w:val="24"/>
          <w:szCs w:val="24"/>
          <w:lang w:val="en-US" w:eastAsia="ru-RU"/>
        </w:rPr>
        <w:t>2_</w:t>
      </w:r>
      <w:r w:rsidRPr="00D64C19">
        <w:rPr>
          <w:rFonts w:ascii="Times New Roman" w:eastAsia="Times New Roman" w:hAnsi="Times New Roman"/>
          <w:sz w:val="24"/>
          <w:szCs w:val="24"/>
          <w:lang w:eastAsia="ru-RU"/>
        </w:rPr>
        <w:t>_ г.</w:t>
      </w:r>
    </w:p>
    <w:p w:rsidR="002E4950" w:rsidRPr="00D64C19" w:rsidRDefault="002E4950" w:rsidP="002E4950">
      <w:pPr>
        <w:tabs>
          <w:tab w:val="left" w:pos="5214"/>
        </w:tabs>
        <w:spacing w:after="0" w:line="240" w:lineRule="auto"/>
        <w:rPr>
          <w:rFonts w:ascii="Times New Roman" w:eastAsia="Times New Roman" w:hAnsi="Times New Roman"/>
          <w:sz w:val="24"/>
          <w:szCs w:val="24"/>
          <w:lang w:eastAsia="ru-RU"/>
        </w:rPr>
      </w:pPr>
    </w:p>
    <w:p w:rsidR="002E4950" w:rsidRPr="00D64C19" w:rsidRDefault="002E4950" w:rsidP="002E4950">
      <w:pPr>
        <w:spacing w:after="0" w:line="240" w:lineRule="auto"/>
        <w:rPr>
          <w:rFonts w:ascii="Times New Roman" w:eastAsia="Times New Roman" w:hAnsi="Times New Roman"/>
          <w:sz w:val="24"/>
          <w:szCs w:val="24"/>
          <w:lang w:eastAsia="ru-RU"/>
        </w:rPr>
      </w:pPr>
    </w:p>
    <w:p w:rsidR="002E4950" w:rsidRPr="00D64C19" w:rsidRDefault="002E4950" w:rsidP="002E4950">
      <w:pPr>
        <w:spacing w:after="0" w:line="240" w:lineRule="auto"/>
        <w:rPr>
          <w:rFonts w:ascii="Times New Roman" w:eastAsia="Times New Roman" w:hAnsi="Times New Roman"/>
          <w:sz w:val="24"/>
          <w:szCs w:val="24"/>
          <w:lang w:eastAsia="ru-RU"/>
        </w:rPr>
      </w:pPr>
    </w:p>
    <w:p w:rsidR="002E4950" w:rsidRPr="00824A39" w:rsidRDefault="002E4950" w:rsidP="002E4950">
      <w:pPr>
        <w:spacing w:line="276" w:lineRule="auto"/>
        <w:rPr>
          <w:rFonts w:ascii="Times New Roman" w:hAnsi="Times New Roman"/>
        </w:rPr>
      </w:pPr>
    </w:p>
    <w:p w:rsidR="00B07850" w:rsidRPr="00824A39" w:rsidRDefault="00B07850" w:rsidP="008964DB">
      <w:pPr>
        <w:spacing w:line="276" w:lineRule="auto"/>
        <w:rPr>
          <w:rFonts w:ascii="Times New Roman" w:hAnsi="Times New Roman"/>
        </w:rPr>
      </w:pPr>
    </w:p>
    <w:sectPr w:rsidR="00B07850" w:rsidRPr="00824A39" w:rsidSect="00B07850">
      <w:footerReference w:type="default" r:id="rId11"/>
      <w:pgSz w:w="11906" w:h="16838" w:code="9"/>
      <w:pgMar w:top="567"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C5" w:rsidRDefault="00307AC5">
      <w:pPr>
        <w:spacing w:after="0" w:line="240" w:lineRule="auto"/>
      </w:pPr>
      <w:r>
        <w:separator/>
      </w:r>
    </w:p>
  </w:endnote>
  <w:endnote w:type="continuationSeparator" w:id="0">
    <w:p w:rsidR="00307AC5" w:rsidRDefault="0030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50" w:rsidRDefault="00B07850">
    <w:pPr>
      <w:pStyle w:val="a7"/>
      <w:pBdr>
        <w:bottom w:val="single" w:sz="12" w:space="1" w:color="auto"/>
      </w:pBdr>
    </w:pPr>
  </w:p>
  <w:p w:rsidR="00B07850" w:rsidRDefault="000F11A9">
    <w:pPr>
      <w:pStyle w:val="a7"/>
    </w:pPr>
    <w:r>
      <w:tab/>
      <w:t xml:space="preserve">стр. </w:t>
    </w:r>
    <w:r w:rsidR="00071854">
      <w:fldChar w:fldCharType="begin"/>
    </w:r>
    <w:r>
      <w:instrText xml:space="preserve"> PAGE </w:instrText>
    </w:r>
    <w:r w:rsidR="00071854">
      <w:fldChar w:fldCharType="separate"/>
    </w:r>
    <w:r w:rsidR="004A2DBB">
      <w:rPr>
        <w:noProof/>
      </w:rPr>
      <w:t>9</w:t>
    </w:r>
    <w:r w:rsidR="00071854">
      <w:fldChar w:fldCharType="end"/>
    </w:r>
    <w:r>
      <w:t xml:space="preserve"> из </w:t>
    </w:r>
    <w:r w:rsidR="00071854">
      <w:fldChar w:fldCharType="begin"/>
    </w:r>
    <w:r w:rsidR="005E50C3">
      <w:instrText xml:space="preserve"> NUMPAGES </w:instrText>
    </w:r>
    <w:r w:rsidR="00071854">
      <w:fldChar w:fldCharType="separate"/>
    </w:r>
    <w:r w:rsidR="004A2DBB">
      <w:rPr>
        <w:noProof/>
      </w:rPr>
      <w:t>10</w:t>
    </w:r>
    <w:r w:rsidR="0007185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C5" w:rsidRDefault="00307AC5">
      <w:pPr>
        <w:spacing w:after="0" w:line="240" w:lineRule="auto"/>
      </w:pPr>
      <w:r>
        <w:separator/>
      </w:r>
    </w:p>
  </w:footnote>
  <w:footnote w:type="continuationSeparator" w:id="0">
    <w:p w:rsidR="00307AC5" w:rsidRDefault="00307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8C2"/>
    <w:multiLevelType w:val="hybridMultilevel"/>
    <w:tmpl w:val="F512728E"/>
    <w:lvl w:ilvl="0" w:tplc="2BFCD0EA">
      <w:start w:val="1"/>
      <w:numFmt w:val="decimal"/>
      <w:lvlText w:val="1.%1"/>
      <w:lvlJc w:val="left"/>
      <w:pPr>
        <w:ind w:left="1287" w:hanging="360"/>
      </w:pPr>
      <w:rPr>
        <w:rFonts w:hint="default"/>
      </w:rPr>
    </w:lvl>
    <w:lvl w:ilvl="1" w:tplc="2BFCD0E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B4684"/>
    <w:multiLevelType w:val="multilevel"/>
    <w:tmpl w:val="DFAE9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00811"/>
    <w:multiLevelType w:val="multilevel"/>
    <w:tmpl w:val="627CA5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95198"/>
    <w:multiLevelType w:val="multilevel"/>
    <w:tmpl w:val="17DCB2A6"/>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2AB1013"/>
    <w:multiLevelType w:val="multilevel"/>
    <w:tmpl w:val="98A6C1D4"/>
    <w:lvl w:ilvl="0">
      <w:start w:val="2"/>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35D86FA6"/>
    <w:multiLevelType w:val="multilevel"/>
    <w:tmpl w:val="06042282"/>
    <w:lvl w:ilvl="0">
      <w:start w:val="5"/>
      <w:numFmt w:val="decimal"/>
      <w:lvlText w:val="%1"/>
      <w:lvlJc w:val="left"/>
      <w:pPr>
        <w:ind w:left="360" w:hanging="360"/>
      </w:pPr>
      <w:rPr>
        <w:rFonts w:hint="default"/>
      </w:rPr>
    </w:lvl>
    <w:lvl w:ilvl="1">
      <w:start w:val="2"/>
      <w:numFmt w:val="decimal"/>
      <w:lvlText w:val="%1.%2"/>
      <w:lvlJc w:val="left"/>
      <w:pPr>
        <w:ind w:left="1683" w:hanging="360"/>
      </w:pPr>
      <w:rPr>
        <w:rFonts w:hint="default"/>
      </w:rPr>
    </w:lvl>
    <w:lvl w:ilvl="2">
      <w:start w:val="1"/>
      <w:numFmt w:val="decimal"/>
      <w:lvlText w:val="%1.%2.%3"/>
      <w:lvlJc w:val="left"/>
      <w:pPr>
        <w:ind w:left="3366"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7695" w:hanging="108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0701" w:hanging="1440"/>
      </w:pPr>
      <w:rPr>
        <w:rFonts w:hint="default"/>
      </w:rPr>
    </w:lvl>
    <w:lvl w:ilvl="8">
      <w:start w:val="1"/>
      <w:numFmt w:val="decimal"/>
      <w:lvlText w:val="%1.%2.%3.%4.%5.%6.%7.%8.%9"/>
      <w:lvlJc w:val="left"/>
      <w:pPr>
        <w:ind w:left="12024" w:hanging="1440"/>
      </w:pPr>
      <w:rPr>
        <w:rFonts w:hint="default"/>
      </w:rPr>
    </w:lvl>
  </w:abstractNum>
  <w:abstractNum w:abstractNumId="6" w15:restartNumberingAfterBreak="0">
    <w:nsid w:val="3EAA4E6A"/>
    <w:multiLevelType w:val="multilevel"/>
    <w:tmpl w:val="E9F2ADBA"/>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471C3CB2"/>
    <w:multiLevelType w:val="hybridMultilevel"/>
    <w:tmpl w:val="92F65C38"/>
    <w:lvl w:ilvl="0" w:tplc="6A000C2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D521A5E"/>
    <w:multiLevelType w:val="multilevel"/>
    <w:tmpl w:val="7A58254C"/>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54EF2367"/>
    <w:multiLevelType w:val="multilevel"/>
    <w:tmpl w:val="BF46564C"/>
    <w:lvl w:ilvl="0">
      <w:start w:val="8"/>
      <w:numFmt w:val="decimal"/>
      <w:lvlText w:val="%1."/>
      <w:lvlJc w:val="left"/>
      <w:pPr>
        <w:tabs>
          <w:tab w:val="num" w:pos="3479"/>
        </w:tabs>
        <w:ind w:left="3479" w:hanging="360"/>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376"/>
        </w:tabs>
        <w:ind w:left="-376" w:hanging="720"/>
      </w:pPr>
      <w:rPr>
        <w:rFonts w:hint="default"/>
      </w:rPr>
    </w:lvl>
    <w:lvl w:ilvl="3">
      <w:start w:val="1"/>
      <w:numFmt w:val="decimal"/>
      <w:lvlText w:val="%1.%2.%3.%4."/>
      <w:lvlJc w:val="left"/>
      <w:pPr>
        <w:tabs>
          <w:tab w:val="num" w:pos="-943"/>
        </w:tabs>
        <w:ind w:left="-943" w:hanging="720"/>
      </w:pPr>
      <w:rPr>
        <w:rFonts w:hint="default"/>
      </w:rPr>
    </w:lvl>
    <w:lvl w:ilvl="4">
      <w:start w:val="1"/>
      <w:numFmt w:val="decimal"/>
      <w:lvlText w:val="%1.%2.%3.%4.%5."/>
      <w:lvlJc w:val="left"/>
      <w:pPr>
        <w:tabs>
          <w:tab w:val="num" w:pos="-1150"/>
        </w:tabs>
        <w:ind w:left="-1150" w:hanging="1080"/>
      </w:pPr>
      <w:rPr>
        <w:rFonts w:hint="default"/>
      </w:rPr>
    </w:lvl>
    <w:lvl w:ilvl="5">
      <w:start w:val="1"/>
      <w:numFmt w:val="decimal"/>
      <w:lvlText w:val="%1.%2.%3.%4.%5.%6."/>
      <w:lvlJc w:val="left"/>
      <w:pPr>
        <w:tabs>
          <w:tab w:val="num" w:pos="-1717"/>
        </w:tabs>
        <w:ind w:left="-1717" w:hanging="1080"/>
      </w:pPr>
      <w:rPr>
        <w:rFonts w:hint="default"/>
      </w:rPr>
    </w:lvl>
    <w:lvl w:ilvl="6">
      <w:start w:val="1"/>
      <w:numFmt w:val="decimal"/>
      <w:lvlText w:val="%1.%2.%3.%4.%5.%6.%7."/>
      <w:lvlJc w:val="left"/>
      <w:pPr>
        <w:tabs>
          <w:tab w:val="num" w:pos="-1924"/>
        </w:tabs>
        <w:ind w:left="-1924" w:hanging="1440"/>
      </w:pPr>
      <w:rPr>
        <w:rFonts w:hint="default"/>
      </w:rPr>
    </w:lvl>
    <w:lvl w:ilvl="7">
      <w:start w:val="1"/>
      <w:numFmt w:val="decimal"/>
      <w:lvlText w:val="%1.%2.%3.%4.%5.%6.%7.%8."/>
      <w:lvlJc w:val="left"/>
      <w:pPr>
        <w:tabs>
          <w:tab w:val="num" w:pos="-2491"/>
        </w:tabs>
        <w:ind w:left="-2491" w:hanging="1440"/>
      </w:pPr>
      <w:rPr>
        <w:rFonts w:hint="default"/>
      </w:rPr>
    </w:lvl>
    <w:lvl w:ilvl="8">
      <w:start w:val="1"/>
      <w:numFmt w:val="decimal"/>
      <w:lvlText w:val="%1.%2.%3.%4.%5.%6.%7.%8.%9."/>
      <w:lvlJc w:val="left"/>
      <w:pPr>
        <w:tabs>
          <w:tab w:val="num" w:pos="-2698"/>
        </w:tabs>
        <w:ind w:left="-2698" w:hanging="1800"/>
      </w:pPr>
      <w:rPr>
        <w:rFonts w:hint="default"/>
      </w:rPr>
    </w:lvl>
  </w:abstractNum>
  <w:abstractNum w:abstractNumId="10" w15:restartNumberingAfterBreak="0">
    <w:nsid w:val="59FF4E59"/>
    <w:multiLevelType w:val="hybridMultilevel"/>
    <w:tmpl w:val="C45A2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FE0B37"/>
    <w:multiLevelType w:val="multilevel"/>
    <w:tmpl w:val="E260085C"/>
    <w:lvl w:ilvl="0">
      <w:start w:val="2"/>
      <w:numFmt w:val="decimal"/>
      <w:lvlText w:val="%1."/>
      <w:lvlJc w:val="left"/>
      <w:pPr>
        <w:ind w:left="360" w:hanging="360"/>
      </w:pPr>
      <w:rPr>
        <w:rFonts w:hint="default"/>
        <w:sz w:val="22"/>
      </w:rPr>
    </w:lvl>
    <w:lvl w:ilvl="1">
      <w:start w:val="6"/>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12" w15:restartNumberingAfterBreak="0">
    <w:nsid w:val="5FDF4831"/>
    <w:multiLevelType w:val="hybridMultilevel"/>
    <w:tmpl w:val="AC3CF3DE"/>
    <w:lvl w:ilvl="0" w:tplc="153CEDD6">
      <w:start w:val="1"/>
      <w:numFmt w:val="bullet"/>
      <w:lvlText w:val="-"/>
      <w:lvlJc w:val="left"/>
      <w:pPr>
        <w:ind w:left="1284" w:hanging="360"/>
      </w:pPr>
      <w:rPr>
        <w:rFonts w:ascii="Times New Roman" w:hAnsi="Times New Roman" w:cs="Times New Roman"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13" w15:restartNumberingAfterBreak="0">
    <w:nsid w:val="6A4C2D84"/>
    <w:multiLevelType w:val="hybridMultilevel"/>
    <w:tmpl w:val="AB8E0DC4"/>
    <w:lvl w:ilvl="0" w:tplc="153CED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2E1B2B"/>
    <w:multiLevelType w:val="multilevel"/>
    <w:tmpl w:val="A0E893FC"/>
    <w:lvl w:ilvl="0">
      <w:start w:val="5"/>
      <w:numFmt w:val="decimal"/>
      <w:lvlText w:val="%1."/>
      <w:lvlJc w:val="left"/>
      <w:pPr>
        <w:ind w:left="78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00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55" w:hanging="108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668" w:hanging="1800"/>
      </w:pPr>
      <w:rPr>
        <w:rFonts w:hint="default"/>
      </w:rPr>
    </w:lvl>
  </w:abstractNum>
  <w:abstractNum w:abstractNumId="15" w15:restartNumberingAfterBreak="0">
    <w:nsid w:val="733F1694"/>
    <w:multiLevelType w:val="multilevel"/>
    <w:tmpl w:val="7A243078"/>
    <w:lvl w:ilvl="0">
      <w:start w:val="2"/>
      <w:numFmt w:val="decimal"/>
      <w:lvlText w:val="%1."/>
      <w:lvlJc w:val="left"/>
      <w:pPr>
        <w:ind w:left="780" w:hanging="360"/>
      </w:pPr>
      <w:rPr>
        <w:rFonts w:hint="default"/>
      </w:rPr>
    </w:lvl>
    <w:lvl w:ilvl="1">
      <w:start w:val="1"/>
      <w:numFmt w:val="decimal"/>
      <w:isLgl/>
      <w:lvlText w:val="%1.%2."/>
      <w:lvlJc w:val="left"/>
      <w:pPr>
        <w:ind w:left="963" w:hanging="396"/>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6" w15:restartNumberingAfterBreak="0">
    <w:nsid w:val="7997751E"/>
    <w:multiLevelType w:val="multilevel"/>
    <w:tmpl w:val="AF9203FC"/>
    <w:lvl w:ilvl="0">
      <w:start w:val="5"/>
      <w:numFmt w:val="decimal"/>
      <w:lvlText w:val="%1."/>
      <w:lvlJc w:val="left"/>
      <w:pPr>
        <w:ind w:left="360" w:hanging="360"/>
      </w:pPr>
      <w:rPr>
        <w:rFonts w:hint="default"/>
      </w:r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577B5"/>
    <w:multiLevelType w:val="multilevel"/>
    <w:tmpl w:val="DA30058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9"/>
  </w:num>
  <w:num w:numId="2">
    <w:abstractNumId w:val="7"/>
  </w:num>
  <w:num w:numId="3">
    <w:abstractNumId w:val="14"/>
  </w:num>
  <w:num w:numId="4">
    <w:abstractNumId w:val="15"/>
  </w:num>
  <w:num w:numId="5">
    <w:abstractNumId w:val="0"/>
  </w:num>
  <w:num w:numId="6">
    <w:abstractNumId w:val="12"/>
  </w:num>
  <w:num w:numId="7">
    <w:abstractNumId w:val="5"/>
  </w:num>
  <w:num w:numId="8">
    <w:abstractNumId w:val="2"/>
  </w:num>
  <w:num w:numId="9">
    <w:abstractNumId w:val="16"/>
  </w:num>
  <w:num w:numId="10">
    <w:abstractNumId w:val="1"/>
  </w:num>
  <w:num w:numId="11">
    <w:abstractNumId w:val="13"/>
  </w:num>
  <w:num w:numId="12">
    <w:abstractNumId w:val="6"/>
  </w:num>
  <w:num w:numId="13">
    <w:abstractNumId w:val="3"/>
  </w:num>
  <w:num w:numId="14">
    <w:abstractNumId w:val="11"/>
  </w:num>
  <w:num w:numId="15">
    <w:abstractNumId w:val="4"/>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A9"/>
    <w:rsid w:val="00005D92"/>
    <w:rsid w:val="00017B3C"/>
    <w:rsid w:val="00061F45"/>
    <w:rsid w:val="00071854"/>
    <w:rsid w:val="000850E8"/>
    <w:rsid w:val="00094FF5"/>
    <w:rsid w:val="000C5AC9"/>
    <w:rsid w:val="000E0448"/>
    <w:rsid w:val="000E5E8C"/>
    <w:rsid w:val="000F11A9"/>
    <w:rsid w:val="001541B7"/>
    <w:rsid w:val="00192663"/>
    <w:rsid w:val="001A04BA"/>
    <w:rsid w:val="001A45FB"/>
    <w:rsid w:val="001C15EE"/>
    <w:rsid w:val="001C295C"/>
    <w:rsid w:val="001D506E"/>
    <w:rsid w:val="001E5356"/>
    <w:rsid w:val="001F514E"/>
    <w:rsid w:val="00201589"/>
    <w:rsid w:val="002276DC"/>
    <w:rsid w:val="0024421F"/>
    <w:rsid w:val="00256132"/>
    <w:rsid w:val="0025671F"/>
    <w:rsid w:val="00263EE6"/>
    <w:rsid w:val="00285FCA"/>
    <w:rsid w:val="002A4B15"/>
    <w:rsid w:val="002C3020"/>
    <w:rsid w:val="002C4294"/>
    <w:rsid w:val="002D4DA5"/>
    <w:rsid w:val="002E4950"/>
    <w:rsid w:val="002E6446"/>
    <w:rsid w:val="00307AC5"/>
    <w:rsid w:val="0033760D"/>
    <w:rsid w:val="00354967"/>
    <w:rsid w:val="00392002"/>
    <w:rsid w:val="003B41C0"/>
    <w:rsid w:val="003C2C14"/>
    <w:rsid w:val="003C3683"/>
    <w:rsid w:val="003D3BCF"/>
    <w:rsid w:val="00404F98"/>
    <w:rsid w:val="00411F76"/>
    <w:rsid w:val="00417614"/>
    <w:rsid w:val="00422CEE"/>
    <w:rsid w:val="0043186D"/>
    <w:rsid w:val="00433C4B"/>
    <w:rsid w:val="004A2DBB"/>
    <w:rsid w:val="004C4F1F"/>
    <w:rsid w:val="004C51AE"/>
    <w:rsid w:val="005111BC"/>
    <w:rsid w:val="00511825"/>
    <w:rsid w:val="00526E91"/>
    <w:rsid w:val="00561322"/>
    <w:rsid w:val="00565809"/>
    <w:rsid w:val="00572F5B"/>
    <w:rsid w:val="005A2885"/>
    <w:rsid w:val="005A4FC3"/>
    <w:rsid w:val="005A692B"/>
    <w:rsid w:val="005E50C3"/>
    <w:rsid w:val="005E7F3A"/>
    <w:rsid w:val="005F43A4"/>
    <w:rsid w:val="0061322F"/>
    <w:rsid w:val="006322EC"/>
    <w:rsid w:val="0063279B"/>
    <w:rsid w:val="00635202"/>
    <w:rsid w:val="00666193"/>
    <w:rsid w:val="00693A6F"/>
    <w:rsid w:val="006A2FE9"/>
    <w:rsid w:val="006B6BFB"/>
    <w:rsid w:val="006B71BC"/>
    <w:rsid w:val="006C4137"/>
    <w:rsid w:val="006E0102"/>
    <w:rsid w:val="00720090"/>
    <w:rsid w:val="007334EA"/>
    <w:rsid w:val="00747C9C"/>
    <w:rsid w:val="007609F9"/>
    <w:rsid w:val="007A5B26"/>
    <w:rsid w:val="007D4E6C"/>
    <w:rsid w:val="007E04A9"/>
    <w:rsid w:val="007E4A12"/>
    <w:rsid w:val="008166F6"/>
    <w:rsid w:val="00824A39"/>
    <w:rsid w:val="00845E46"/>
    <w:rsid w:val="00847965"/>
    <w:rsid w:val="00867E16"/>
    <w:rsid w:val="00892C62"/>
    <w:rsid w:val="008964DB"/>
    <w:rsid w:val="00897211"/>
    <w:rsid w:val="008A619D"/>
    <w:rsid w:val="008C7DDC"/>
    <w:rsid w:val="008D0FC9"/>
    <w:rsid w:val="008E00A9"/>
    <w:rsid w:val="008F1365"/>
    <w:rsid w:val="008F181F"/>
    <w:rsid w:val="00902ED4"/>
    <w:rsid w:val="00912826"/>
    <w:rsid w:val="00913389"/>
    <w:rsid w:val="009920F2"/>
    <w:rsid w:val="009922CC"/>
    <w:rsid w:val="009D0081"/>
    <w:rsid w:val="009E2F4F"/>
    <w:rsid w:val="009F0DE0"/>
    <w:rsid w:val="00A10B62"/>
    <w:rsid w:val="00A3162B"/>
    <w:rsid w:val="00A45166"/>
    <w:rsid w:val="00A75608"/>
    <w:rsid w:val="00AB11FC"/>
    <w:rsid w:val="00AB34C8"/>
    <w:rsid w:val="00AC0F1B"/>
    <w:rsid w:val="00AC3CF7"/>
    <w:rsid w:val="00B07850"/>
    <w:rsid w:val="00B72B3E"/>
    <w:rsid w:val="00B9035B"/>
    <w:rsid w:val="00BA1F0E"/>
    <w:rsid w:val="00BA25DD"/>
    <w:rsid w:val="00BA57BD"/>
    <w:rsid w:val="00BB0192"/>
    <w:rsid w:val="00BD5418"/>
    <w:rsid w:val="00BD7338"/>
    <w:rsid w:val="00C05FF5"/>
    <w:rsid w:val="00C12118"/>
    <w:rsid w:val="00C12B13"/>
    <w:rsid w:val="00C216F1"/>
    <w:rsid w:val="00C321FE"/>
    <w:rsid w:val="00C4209E"/>
    <w:rsid w:val="00C4332B"/>
    <w:rsid w:val="00C60305"/>
    <w:rsid w:val="00CA3E27"/>
    <w:rsid w:val="00CB763B"/>
    <w:rsid w:val="00CC40D0"/>
    <w:rsid w:val="00CD652C"/>
    <w:rsid w:val="00CF200C"/>
    <w:rsid w:val="00D13CA8"/>
    <w:rsid w:val="00D27898"/>
    <w:rsid w:val="00D558E2"/>
    <w:rsid w:val="00D650D6"/>
    <w:rsid w:val="00D765A1"/>
    <w:rsid w:val="00D87541"/>
    <w:rsid w:val="00DC02E7"/>
    <w:rsid w:val="00DF59F1"/>
    <w:rsid w:val="00E02198"/>
    <w:rsid w:val="00E07ABE"/>
    <w:rsid w:val="00E31F86"/>
    <w:rsid w:val="00E42085"/>
    <w:rsid w:val="00E466F1"/>
    <w:rsid w:val="00E53EEB"/>
    <w:rsid w:val="00E61D5B"/>
    <w:rsid w:val="00E67C2E"/>
    <w:rsid w:val="00E70D84"/>
    <w:rsid w:val="00E84FB3"/>
    <w:rsid w:val="00E92DBD"/>
    <w:rsid w:val="00E95999"/>
    <w:rsid w:val="00EB1768"/>
    <w:rsid w:val="00EC4810"/>
    <w:rsid w:val="00EC6CF8"/>
    <w:rsid w:val="00F1514C"/>
    <w:rsid w:val="00F243A0"/>
    <w:rsid w:val="00F3190F"/>
    <w:rsid w:val="00F42D7F"/>
    <w:rsid w:val="00F64574"/>
    <w:rsid w:val="00F66714"/>
    <w:rsid w:val="00F74EFB"/>
    <w:rsid w:val="00F803B2"/>
    <w:rsid w:val="00F861E3"/>
    <w:rsid w:val="00F95B23"/>
    <w:rsid w:val="00FA43F5"/>
    <w:rsid w:val="00FC5EEC"/>
    <w:rsid w:val="00FF286D"/>
    <w:rsid w:val="00FF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BEB9"/>
  <w15:docId w15:val="{DFB7E213-73DD-45FA-8209-4E94C47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0E"/>
    <w:pPr>
      <w:spacing w:after="160" w:line="259" w:lineRule="auto"/>
    </w:pPr>
    <w:rPr>
      <w:sz w:val="22"/>
      <w:szCs w:val="22"/>
      <w:lang w:eastAsia="en-US"/>
    </w:rPr>
  </w:style>
  <w:style w:type="paragraph" w:styleId="1">
    <w:name w:val="heading 1"/>
    <w:basedOn w:val="a"/>
    <w:next w:val="a"/>
    <w:link w:val="10"/>
    <w:qFormat/>
    <w:rsid w:val="000F11A9"/>
    <w:pPr>
      <w:keepNext/>
      <w:widowControl w:val="0"/>
      <w:spacing w:after="0" w:line="240" w:lineRule="auto"/>
      <w:jc w:val="both"/>
      <w:outlineLvl w:val="0"/>
    </w:pPr>
    <w:rPr>
      <w:rFonts w:ascii="Times New Roman" w:eastAsia="Times New Roman" w:hAnsi="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F11A9"/>
    <w:rPr>
      <w:rFonts w:ascii="Times New Roman" w:eastAsia="Times New Roman" w:hAnsi="Times New Roman" w:cs="Times New Roman"/>
      <w:b/>
      <w:sz w:val="24"/>
      <w:szCs w:val="20"/>
      <w:lang w:eastAsia="ru-RU"/>
    </w:rPr>
  </w:style>
  <w:style w:type="paragraph" w:styleId="a3">
    <w:name w:val="Body Text Indent"/>
    <w:basedOn w:val="a"/>
    <w:link w:val="a4"/>
    <w:uiPriority w:val="99"/>
    <w:rsid w:val="000F11A9"/>
    <w:pPr>
      <w:spacing w:after="0" w:line="240" w:lineRule="auto"/>
      <w:ind w:right="-115" w:firstLine="425"/>
      <w:jc w:val="both"/>
    </w:pPr>
    <w:rPr>
      <w:rFonts w:ascii="Arial" w:eastAsia="Times New Roman" w:hAnsi="Arial"/>
      <w:sz w:val="24"/>
      <w:szCs w:val="20"/>
      <w:lang w:eastAsia="ru-RU"/>
    </w:rPr>
  </w:style>
  <w:style w:type="character" w:customStyle="1" w:styleId="a4">
    <w:name w:val="Основной текст с отступом Знак"/>
    <w:link w:val="a3"/>
    <w:uiPriority w:val="99"/>
    <w:rsid w:val="000F11A9"/>
    <w:rPr>
      <w:rFonts w:ascii="Arial" w:eastAsia="Times New Roman" w:hAnsi="Arial" w:cs="Times New Roman"/>
      <w:sz w:val="24"/>
      <w:szCs w:val="20"/>
      <w:lang w:eastAsia="ru-RU"/>
    </w:rPr>
  </w:style>
  <w:style w:type="paragraph" w:styleId="a5">
    <w:name w:val="Body Text"/>
    <w:basedOn w:val="a"/>
    <w:link w:val="a6"/>
    <w:rsid w:val="000F11A9"/>
    <w:pPr>
      <w:spacing w:after="0" w:line="240" w:lineRule="auto"/>
      <w:ind w:right="-115"/>
      <w:jc w:val="both"/>
    </w:pPr>
    <w:rPr>
      <w:rFonts w:ascii="Arial" w:eastAsia="Times New Roman" w:hAnsi="Arial"/>
      <w:sz w:val="24"/>
      <w:szCs w:val="20"/>
      <w:lang w:eastAsia="ru-RU"/>
    </w:rPr>
  </w:style>
  <w:style w:type="character" w:customStyle="1" w:styleId="a6">
    <w:name w:val="Основной текст Знак"/>
    <w:link w:val="a5"/>
    <w:rsid w:val="000F11A9"/>
    <w:rPr>
      <w:rFonts w:ascii="Arial" w:eastAsia="Times New Roman" w:hAnsi="Arial" w:cs="Times New Roman"/>
      <w:sz w:val="24"/>
      <w:szCs w:val="20"/>
      <w:lang w:eastAsia="ru-RU"/>
    </w:rPr>
  </w:style>
  <w:style w:type="paragraph" w:styleId="2">
    <w:name w:val="List 2"/>
    <w:basedOn w:val="a"/>
    <w:rsid w:val="000F11A9"/>
    <w:pPr>
      <w:spacing w:after="0" w:line="240" w:lineRule="auto"/>
      <w:ind w:left="566" w:hanging="283"/>
    </w:pPr>
    <w:rPr>
      <w:rFonts w:ascii="Times New Roman" w:eastAsia="Times New Roman" w:hAnsi="Times New Roman"/>
      <w:sz w:val="20"/>
      <w:szCs w:val="20"/>
      <w:lang w:eastAsia="ru-RU"/>
    </w:rPr>
  </w:style>
  <w:style w:type="paragraph" w:styleId="a7">
    <w:name w:val="footer"/>
    <w:basedOn w:val="a"/>
    <w:link w:val="a8"/>
    <w:uiPriority w:val="99"/>
    <w:rsid w:val="000F11A9"/>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rsid w:val="000F11A9"/>
    <w:rPr>
      <w:rFonts w:ascii="Times New Roman" w:eastAsia="Times New Roman" w:hAnsi="Times New Roman" w:cs="Times New Roman"/>
      <w:sz w:val="20"/>
      <w:szCs w:val="20"/>
      <w:lang w:eastAsia="ru-RU"/>
    </w:rPr>
  </w:style>
  <w:style w:type="paragraph" w:styleId="a9">
    <w:name w:val="List Paragraph"/>
    <w:basedOn w:val="a"/>
    <w:uiPriority w:val="34"/>
    <w:qFormat/>
    <w:rsid w:val="000F11A9"/>
    <w:pPr>
      <w:suppressAutoHyphens/>
      <w:spacing w:after="0" w:line="240" w:lineRule="auto"/>
      <w:ind w:left="720"/>
      <w:contextualSpacing/>
    </w:pPr>
    <w:rPr>
      <w:rFonts w:ascii="Times New Roman" w:eastAsia="Times New Roman" w:hAnsi="Times New Roman"/>
      <w:sz w:val="20"/>
      <w:szCs w:val="20"/>
      <w:lang w:eastAsia="ar-SA"/>
    </w:rPr>
  </w:style>
  <w:style w:type="paragraph" w:styleId="aa">
    <w:name w:val="Normal (Web)"/>
    <w:basedOn w:val="a"/>
    <w:uiPriority w:val="99"/>
    <w:rsid w:val="000F1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0F11A9"/>
    <w:pPr>
      <w:widowControl w:val="0"/>
      <w:autoSpaceDE w:val="0"/>
      <w:autoSpaceDN w:val="0"/>
      <w:adjustRightInd w:val="0"/>
    </w:pPr>
    <w:rPr>
      <w:rFonts w:ascii="Courier New" w:eastAsia="Times New Roman" w:hAnsi="Courier New" w:cs="Courier New"/>
    </w:rPr>
  </w:style>
  <w:style w:type="paragraph" w:styleId="ab">
    <w:name w:val="header"/>
    <w:basedOn w:val="a"/>
    <w:link w:val="ac"/>
    <w:uiPriority w:val="99"/>
    <w:semiHidden/>
    <w:unhideWhenUsed/>
    <w:rsid w:val="00B9035B"/>
    <w:pPr>
      <w:tabs>
        <w:tab w:val="center" w:pos="4677"/>
        <w:tab w:val="right" w:pos="9355"/>
      </w:tabs>
    </w:pPr>
  </w:style>
  <w:style w:type="character" w:customStyle="1" w:styleId="ac">
    <w:name w:val="Верхний колонтитул Знак"/>
    <w:link w:val="ab"/>
    <w:uiPriority w:val="99"/>
    <w:semiHidden/>
    <w:rsid w:val="00B9035B"/>
    <w:rPr>
      <w:sz w:val="22"/>
      <w:szCs w:val="22"/>
      <w:lang w:eastAsia="en-US"/>
    </w:rPr>
  </w:style>
  <w:style w:type="character" w:styleId="ad">
    <w:name w:val="annotation reference"/>
    <w:basedOn w:val="a0"/>
    <w:uiPriority w:val="99"/>
    <w:semiHidden/>
    <w:unhideWhenUsed/>
    <w:rsid w:val="00392002"/>
    <w:rPr>
      <w:sz w:val="16"/>
      <w:szCs w:val="16"/>
    </w:rPr>
  </w:style>
  <w:style w:type="paragraph" w:styleId="ae">
    <w:name w:val="annotation text"/>
    <w:basedOn w:val="a"/>
    <w:link w:val="af"/>
    <w:uiPriority w:val="99"/>
    <w:semiHidden/>
    <w:unhideWhenUsed/>
    <w:rsid w:val="00392002"/>
    <w:pPr>
      <w:spacing w:line="240" w:lineRule="auto"/>
    </w:pPr>
    <w:rPr>
      <w:sz w:val="20"/>
      <w:szCs w:val="20"/>
    </w:rPr>
  </w:style>
  <w:style w:type="character" w:customStyle="1" w:styleId="af">
    <w:name w:val="Текст примечания Знак"/>
    <w:basedOn w:val="a0"/>
    <w:link w:val="ae"/>
    <w:uiPriority w:val="99"/>
    <w:semiHidden/>
    <w:rsid w:val="00392002"/>
    <w:rPr>
      <w:lang w:eastAsia="en-US"/>
    </w:rPr>
  </w:style>
  <w:style w:type="paragraph" w:styleId="af0">
    <w:name w:val="annotation subject"/>
    <w:basedOn w:val="ae"/>
    <w:next w:val="ae"/>
    <w:link w:val="af1"/>
    <w:uiPriority w:val="99"/>
    <w:semiHidden/>
    <w:unhideWhenUsed/>
    <w:rsid w:val="00392002"/>
    <w:rPr>
      <w:b/>
      <w:bCs/>
    </w:rPr>
  </w:style>
  <w:style w:type="character" w:customStyle="1" w:styleId="af1">
    <w:name w:val="Тема примечания Знак"/>
    <w:basedOn w:val="af"/>
    <w:link w:val="af0"/>
    <w:uiPriority w:val="99"/>
    <w:semiHidden/>
    <w:rsid w:val="00392002"/>
    <w:rPr>
      <w:b/>
      <w:bCs/>
      <w:lang w:eastAsia="en-US"/>
    </w:rPr>
  </w:style>
  <w:style w:type="paragraph" w:styleId="af2">
    <w:name w:val="Balloon Text"/>
    <w:basedOn w:val="a"/>
    <w:link w:val="af3"/>
    <w:uiPriority w:val="99"/>
    <w:semiHidden/>
    <w:unhideWhenUsed/>
    <w:rsid w:val="0039200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92002"/>
    <w:rPr>
      <w:rFonts w:ascii="Tahoma" w:hAnsi="Tahoma" w:cs="Tahoma"/>
      <w:sz w:val="16"/>
      <w:szCs w:val="16"/>
      <w:lang w:eastAsia="en-US"/>
    </w:rPr>
  </w:style>
  <w:style w:type="character" w:styleId="af4">
    <w:name w:val="Hyperlink"/>
    <w:basedOn w:val="a0"/>
    <w:uiPriority w:val="99"/>
    <w:semiHidden/>
    <w:unhideWhenUsed/>
    <w:rsid w:val="00FC5EEC"/>
    <w:rPr>
      <w:color w:val="0000FF"/>
      <w:u w:val="single"/>
    </w:rPr>
  </w:style>
  <w:style w:type="paragraph" w:styleId="af5">
    <w:name w:val="Revision"/>
    <w:hidden/>
    <w:uiPriority w:val="99"/>
    <w:semiHidden/>
    <w:rsid w:val="001C15EE"/>
    <w:rPr>
      <w:sz w:val="22"/>
      <w:szCs w:val="22"/>
      <w:lang w:eastAsia="en-US"/>
    </w:rPr>
  </w:style>
  <w:style w:type="table" w:styleId="af6">
    <w:name w:val="Table Grid"/>
    <w:basedOn w:val="a1"/>
    <w:rsid w:val="002E49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094">
      <w:bodyDiv w:val="1"/>
      <w:marLeft w:val="0"/>
      <w:marRight w:val="0"/>
      <w:marTop w:val="0"/>
      <w:marBottom w:val="0"/>
      <w:divBdr>
        <w:top w:val="none" w:sz="0" w:space="0" w:color="auto"/>
        <w:left w:val="none" w:sz="0" w:space="0" w:color="auto"/>
        <w:bottom w:val="none" w:sz="0" w:space="0" w:color="auto"/>
        <w:right w:val="none" w:sz="0" w:space="0" w:color="auto"/>
      </w:divBdr>
    </w:div>
    <w:div w:id="409498186">
      <w:bodyDiv w:val="1"/>
      <w:marLeft w:val="0"/>
      <w:marRight w:val="0"/>
      <w:marTop w:val="0"/>
      <w:marBottom w:val="0"/>
      <w:divBdr>
        <w:top w:val="none" w:sz="0" w:space="0" w:color="auto"/>
        <w:left w:val="none" w:sz="0" w:space="0" w:color="auto"/>
        <w:bottom w:val="none" w:sz="0" w:space="0" w:color="auto"/>
        <w:right w:val="none" w:sz="0" w:space="0" w:color="auto"/>
      </w:divBdr>
    </w:div>
    <w:div w:id="657878870">
      <w:bodyDiv w:val="1"/>
      <w:marLeft w:val="0"/>
      <w:marRight w:val="0"/>
      <w:marTop w:val="0"/>
      <w:marBottom w:val="0"/>
      <w:divBdr>
        <w:top w:val="none" w:sz="0" w:space="0" w:color="auto"/>
        <w:left w:val="none" w:sz="0" w:space="0" w:color="auto"/>
        <w:bottom w:val="none" w:sz="0" w:space="0" w:color="auto"/>
        <w:right w:val="none" w:sz="0" w:space="0" w:color="auto"/>
      </w:divBdr>
    </w:div>
    <w:div w:id="1433083604">
      <w:bodyDiv w:val="1"/>
      <w:marLeft w:val="0"/>
      <w:marRight w:val="0"/>
      <w:marTop w:val="0"/>
      <w:marBottom w:val="0"/>
      <w:divBdr>
        <w:top w:val="none" w:sz="0" w:space="0" w:color="auto"/>
        <w:left w:val="none" w:sz="0" w:space="0" w:color="auto"/>
        <w:bottom w:val="none" w:sz="0" w:space="0" w:color="auto"/>
        <w:right w:val="none" w:sz="0" w:space="0" w:color="auto"/>
      </w:divBdr>
    </w:div>
    <w:div w:id="1729954912">
      <w:bodyDiv w:val="1"/>
      <w:marLeft w:val="0"/>
      <w:marRight w:val="0"/>
      <w:marTop w:val="0"/>
      <w:marBottom w:val="0"/>
      <w:divBdr>
        <w:top w:val="none" w:sz="0" w:space="0" w:color="auto"/>
        <w:left w:val="none" w:sz="0" w:space="0" w:color="auto"/>
        <w:bottom w:val="none" w:sz="0" w:space="0" w:color="auto"/>
        <w:right w:val="none" w:sz="0" w:space="0" w:color="auto"/>
      </w:divBdr>
    </w:div>
    <w:div w:id="21423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5B4D-ADAD-4DCE-A9EF-6E8DFE55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4500</Words>
  <Characters>25654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rozaevavi</dc:creator>
  <cp:lastModifiedBy>Елена</cp:lastModifiedBy>
  <cp:revision>2</cp:revision>
  <cp:lastPrinted>2021-08-18T11:46:00Z</cp:lastPrinted>
  <dcterms:created xsi:type="dcterms:W3CDTF">2023-05-31T21:23:00Z</dcterms:created>
  <dcterms:modified xsi:type="dcterms:W3CDTF">2023-05-31T21:23:00Z</dcterms:modified>
</cp:coreProperties>
</file>